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1D" w:rsidRPr="008E1249" w:rsidRDefault="00646213" w:rsidP="008E124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E1249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ПРОБЛЕМНІ </w:t>
      </w:r>
      <w:r w:rsidR="0082191D" w:rsidRPr="008E124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ПИТАННЯ, НАД ЯКИМИ ПРАЦЮЮТЬ УЧИТЕЛІ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992"/>
        <w:gridCol w:w="1985"/>
        <w:gridCol w:w="851"/>
        <w:gridCol w:w="1559"/>
        <w:gridCol w:w="3260"/>
        <w:gridCol w:w="2410"/>
      </w:tblGrid>
      <w:tr w:rsidR="00007336" w:rsidRPr="00D44D78" w:rsidTr="00007336">
        <w:trPr>
          <w:trHeight w:val="906"/>
        </w:trPr>
        <w:tc>
          <w:tcPr>
            <w:tcW w:w="992" w:type="dxa"/>
          </w:tcPr>
          <w:p w:rsidR="0082191D" w:rsidRPr="00D44D78" w:rsidRDefault="0082191D" w:rsidP="00007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985" w:type="dxa"/>
          </w:tcPr>
          <w:p w:rsidR="0082191D" w:rsidRPr="00D44D78" w:rsidRDefault="0082191D" w:rsidP="00007336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D44D78">
              <w:rPr>
                <w:rFonts w:cs="Times New Roman"/>
                <w:b/>
                <w:sz w:val="28"/>
                <w:szCs w:val="28"/>
                <w:lang w:val="uk-UA"/>
              </w:rPr>
              <w:t>ПІБ учителя</w:t>
            </w:r>
          </w:p>
        </w:tc>
        <w:tc>
          <w:tcPr>
            <w:tcW w:w="851" w:type="dxa"/>
          </w:tcPr>
          <w:p w:rsidR="0082191D" w:rsidRPr="00D44D78" w:rsidRDefault="0082191D" w:rsidP="00007336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D44D78">
              <w:rPr>
                <w:rFonts w:cs="Times New Roman"/>
                <w:b/>
                <w:sz w:val="28"/>
                <w:szCs w:val="28"/>
                <w:lang w:val="uk-UA"/>
              </w:rPr>
              <w:t>Пед. стаж</w:t>
            </w:r>
          </w:p>
        </w:tc>
        <w:tc>
          <w:tcPr>
            <w:tcW w:w="1559" w:type="dxa"/>
          </w:tcPr>
          <w:p w:rsidR="0082191D" w:rsidRPr="00D44D78" w:rsidRDefault="0082191D" w:rsidP="00007336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D44D78">
              <w:rPr>
                <w:rFonts w:cs="Times New Roman"/>
                <w:b/>
                <w:sz w:val="28"/>
                <w:szCs w:val="28"/>
                <w:lang w:val="uk-UA"/>
              </w:rPr>
              <w:t>Результати останньої атестації</w:t>
            </w:r>
          </w:p>
        </w:tc>
        <w:tc>
          <w:tcPr>
            <w:tcW w:w="3260" w:type="dxa"/>
          </w:tcPr>
          <w:p w:rsidR="0082191D" w:rsidRPr="00D44D78" w:rsidRDefault="0082191D" w:rsidP="00007336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D44D78">
              <w:rPr>
                <w:rFonts w:cs="Times New Roman"/>
                <w:b/>
                <w:sz w:val="28"/>
                <w:szCs w:val="28"/>
                <w:lang w:val="uk-UA"/>
              </w:rPr>
              <w:t>Проблема</w:t>
            </w:r>
          </w:p>
        </w:tc>
        <w:tc>
          <w:tcPr>
            <w:tcW w:w="2410" w:type="dxa"/>
          </w:tcPr>
          <w:p w:rsidR="0082191D" w:rsidRPr="00D44D78" w:rsidRDefault="0082191D" w:rsidP="00007336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D44D78">
              <w:rPr>
                <w:rFonts w:cs="Times New Roman"/>
                <w:b/>
                <w:sz w:val="28"/>
                <w:szCs w:val="28"/>
                <w:lang w:val="uk-UA"/>
              </w:rPr>
              <w:t>Форма звітування</w:t>
            </w:r>
          </w:p>
        </w:tc>
      </w:tr>
      <w:tr w:rsidR="00007336" w:rsidTr="00007336">
        <w:tc>
          <w:tcPr>
            <w:tcW w:w="992" w:type="dxa"/>
          </w:tcPr>
          <w:p w:rsidR="0082191D" w:rsidRPr="00931E35" w:rsidRDefault="00007336" w:rsidP="000073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C5AE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82191D" w:rsidRPr="00D44D78" w:rsidRDefault="0082191D" w:rsidP="00007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Біда С. М.</w:t>
            </w:r>
          </w:p>
        </w:tc>
        <w:tc>
          <w:tcPr>
            <w:tcW w:w="851" w:type="dxa"/>
          </w:tcPr>
          <w:p w:rsidR="0082191D" w:rsidRPr="00D44D78" w:rsidRDefault="00D83339" w:rsidP="00007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82191D" w:rsidRPr="00D44D78" w:rsidRDefault="0082191D" w:rsidP="00007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ВКТ, учитель-методист</w:t>
            </w:r>
          </w:p>
        </w:tc>
        <w:tc>
          <w:tcPr>
            <w:tcW w:w="3260" w:type="dxa"/>
          </w:tcPr>
          <w:p w:rsidR="0082191D" w:rsidRPr="00D44D78" w:rsidRDefault="0009423B" w:rsidP="00007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інноваційних методів для активізації пізнавальної діяльності молодших школярів</w:t>
            </w:r>
          </w:p>
        </w:tc>
        <w:tc>
          <w:tcPr>
            <w:tcW w:w="2410" w:type="dxa"/>
          </w:tcPr>
          <w:p w:rsidR="0082191D" w:rsidRPr="00D44D78" w:rsidRDefault="008C4A52" w:rsidP="00007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математики</w:t>
            </w:r>
          </w:p>
        </w:tc>
      </w:tr>
      <w:tr w:rsidR="00007336" w:rsidTr="00007336">
        <w:tc>
          <w:tcPr>
            <w:tcW w:w="992" w:type="dxa"/>
          </w:tcPr>
          <w:p w:rsidR="0082191D" w:rsidRPr="00931E35" w:rsidRDefault="004F3485" w:rsidP="00007336">
            <w:pPr>
              <w:jc w:val="center"/>
              <w:rPr>
                <w:sz w:val="28"/>
                <w:szCs w:val="28"/>
                <w:lang w:val="uk-UA"/>
              </w:rPr>
            </w:pPr>
            <w:r w:rsidRPr="00931E35">
              <w:rPr>
                <w:sz w:val="28"/>
                <w:szCs w:val="28"/>
                <w:lang w:val="uk-UA"/>
              </w:rPr>
              <w:t>2</w:t>
            </w:r>
            <w:r w:rsidR="006C5AE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82191D" w:rsidRPr="00D44D78" w:rsidRDefault="004F3485" w:rsidP="00007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Палієнко Л. Ф.</w:t>
            </w:r>
          </w:p>
        </w:tc>
        <w:tc>
          <w:tcPr>
            <w:tcW w:w="851" w:type="dxa"/>
          </w:tcPr>
          <w:p w:rsidR="0082191D" w:rsidRPr="00D44D78" w:rsidRDefault="00D83339" w:rsidP="00007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82191D" w:rsidRPr="00D44D78" w:rsidRDefault="004F3485" w:rsidP="00007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ВКТ, старший учитель</w:t>
            </w:r>
          </w:p>
        </w:tc>
        <w:tc>
          <w:tcPr>
            <w:tcW w:w="3260" w:type="dxa"/>
          </w:tcPr>
          <w:p w:rsidR="00D05E3E" w:rsidRPr="00D44D78" w:rsidRDefault="00D05E3E" w:rsidP="00D05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природознавчої компетентності учнів шляхом засвоєння системи інтегрованих знань про природу</w:t>
            </w:r>
          </w:p>
          <w:p w:rsidR="0082191D" w:rsidRPr="00D44D78" w:rsidRDefault="0082191D" w:rsidP="00007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2191D" w:rsidRPr="00D44D78" w:rsidRDefault="00C26DA1" w:rsidP="00523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природознавства</w:t>
            </w:r>
          </w:p>
        </w:tc>
      </w:tr>
      <w:tr w:rsidR="00007336" w:rsidTr="00007336">
        <w:tc>
          <w:tcPr>
            <w:tcW w:w="992" w:type="dxa"/>
          </w:tcPr>
          <w:p w:rsidR="0082191D" w:rsidRPr="00931E35" w:rsidRDefault="00007336" w:rsidP="000073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6C5AE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82191D" w:rsidRPr="00D44D78" w:rsidRDefault="004F3485" w:rsidP="00007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 О.М.</w:t>
            </w:r>
          </w:p>
        </w:tc>
        <w:tc>
          <w:tcPr>
            <w:tcW w:w="851" w:type="dxa"/>
          </w:tcPr>
          <w:p w:rsidR="0082191D" w:rsidRPr="00D44D78" w:rsidRDefault="00111885" w:rsidP="00007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83339"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82191D" w:rsidRPr="00D44D78" w:rsidRDefault="004F3485" w:rsidP="00007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ВКТ, старший учитель</w:t>
            </w:r>
          </w:p>
        </w:tc>
        <w:tc>
          <w:tcPr>
            <w:tcW w:w="3260" w:type="dxa"/>
          </w:tcPr>
          <w:p w:rsidR="0082191D" w:rsidRPr="00D44D78" w:rsidRDefault="0009423B" w:rsidP="00007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інтелектуальної культури</w:t>
            </w:r>
            <w:r w:rsidR="004F3485"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молодших школярів</w:t>
            </w:r>
          </w:p>
        </w:tc>
        <w:tc>
          <w:tcPr>
            <w:tcW w:w="2410" w:type="dxa"/>
          </w:tcPr>
          <w:p w:rsidR="0082191D" w:rsidRPr="00D44D78" w:rsidRDefault="00523876" w:rsidP="00523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завдань з логічним навантаженням</w:t>
            </w:r>
          </w:p>
        </w:tc>
      </w:tr>
      <w:tr w:rsidR="00007336" w:rsidTr="00007336">
        <w:tc>
          <w:tcPr>
            <w:tcW w:w="992" w:type="dxa"/>
          </w:tcPr>
          <w:p w:rsidR="0082191D" w:rsidRPr="00931E35" w:rsidRDefault="00007336" w:rsidP="000073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6C5AE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82191D" w:rsidRPr="00D44D78" w:rsidRDefault="003673C6" w:rsidP="00007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Білик Н. М.</w:t>
            </w:r>
          </w:p>
        </w:tc>
        <w:tc>
          <w:tcPr>
            <w:tcW w:w="851" w:type="dxa"/>
          </w:tcPr>
          <w:p w:rsidR="0082191D" w:rsidRPr="00D44D78" w:rsidRDefault="00D05E3E" w:rsidP="00007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83339"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82191D" w:rsidRPr="00D44D78" w:rsidRDefault="006C77D8" w:rsidP="00007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3673C6"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КТ</w:t>
            </w:r>
          </w:p>
        </w:tc>
        <w:tc>
          <w:tcPr>
            <w:tcW w:w="3260" w:type="dxa"/>
          </w:tcPr>
          <w:p w:rsidR="0082191D" w:rsidRPr="00D44D78" w:rsidRDefault="003673C6" w:rsidP="00007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Мовне забезпечення комунікативної діяльності учнів у процесі формування усного і писемного мовлення</w:t>
            </w:r>
          </w:p>
        </w:tc>
        <w:tc>
          <w:tcPr>
            <w:tcW w:w="2410" w:type="dxa"/>
          </w:tcPr>
          <w:p w:rsidR="0082191D" w:rsidRPr="00D44D78" w:rsidRDefault="007C7F84" w:rsidP="00523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Обмі</w:t>
            </w:r>
            <w:r w:rsidR="00646213"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 досвідом </w:t>
            </w:r>
          </w:p>
        </w:tc>
      </w:tr>
      <w:tr w:rsidR="00C26DA1" w:rsidTr="00007336">
        <w:tc>
          <w:tcPr>
            <w:tcW w:w="992" w:type="dxa"/>
          </w:tcPr>
          <w:p w:rsidR="00C26DA1" w:rsidRDefault="00C26DA1" w:rsidP="0000733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26DA1" w:rsidRDefault="00C26DA1" w:rsidP="000073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6C5AE9">
              <w:rPr>
                <w:sz w:val="28"/>
                <w:szCs w:val="28"/>
                <w:lang w:val="uk-UA"/>
              </w:rPr>
              <w:t>.</w:t>
            </w:r>
          </w:p>
          <w:p w:rsidR="00C26DA1" w:rsidRDefault="00C26DA1" w:rsidP="0000733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26DA1" w:rsidRDefault="00C26DA1" w:rsidP="0000733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26DA1" w:rsidRDefault="00C26DA1" w:rsidP="0000733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26DA1" w:rsidRDefault="00C26DA1" w:rsidP="0000733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26DA1" w:rsidRDefault="00C26DA1" w:rsidP="000073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C5AE9" w:rsidRPr="00D44D78" w:rsidRDefault="006C5AE9" w:rsidP="00007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6DA1" w:rsidRPr="00D44D78" w:rsidRDefault="00C26DA1" w:rsidP="00007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Кучів С.В.</w:t>
            </w:r>
          </w:p>
        </w:tc>
        <w:tc>
          <w:tcPr>
            <w:tcW w:w="851" w:type="dxa"/>
          </w:tcPr>
          <w:p w:rsidR="00C26DA1" w:rsidRPr="00D44D78" w:rsidRDefault="00832A7D" w:rsidP="00007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83339"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C26DA1" w:rsidRPr="00D44D78" w:rsidRDefault="00C26DA1" w:rsidP="00007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ВКТ, методист</w:t>
            </w:r>
          </w:p>
        </w:tc>
        <w:tc>
          <w:tcPr>
            <w:tcW w:w="3260" w:type="dxa"/>
          </w:tcPr>
          <w:p w:rsidR="00C26DA1" w:rsidRPr="00D44D78" w:rsidRDefault="0009423B" w:rsidP="00007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Ефективність використання інноваційних педагогічних технологій у забезпеченні наступності дошкільної та початкової освіти</w:t>
            </w:r>
          </w:p>
        </w:tc>
        <w:tc>
          <w:tcPr>
            <w:tcW w:w="2410" w:type="dxa"/>
          </w:tcPr>
          <w:p w:rsidR="00C26DA1" w:rsidRPr="00D44D78" w:rsidRDefault="008C4A52" w:rsidP="00523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</w:t>
            </w:r>
          </w:p>
        </w:tc>
      </w:tr>
    </w:tbl>
    <w:p w:rsidR="006C5AE9" w:rsidRDefault="006C5AE9" w:rsidP="00646213">
      <w:pPr>
        <w:rPr>
          <w:b/>
          <w:sz w:val="32"/>
          <w:szCs w:val="32"/>
          <w:lang w:val="uk-UA"/>
        </w:rPr>
      </w:pPr>
    </w:p>
    <w:p w:rsidR="00B81EB7" w:rsidRDefault="00B81EB7" w:rsidP="00646213">
      <w:pPr>
        <w:rPr>
          <w:b/>
          <w:sz w:val="32"/>
          <w:szCs w:val="32"/>
          <w:lang w:val="uk-UA"/>
        </w:rPr>
      </w:pPr>
    </w:p>
    <w:p w:rsidR="00B81EB7" w:rsidRDefault="00B81EB7" w:rsidP="00646213">
      <w:pPr>
        <w:rPr>
          <w:b/>
          <w:sz w:val="32"/>
          <w:szCs w:val="32"/>
          <w:lang w:val="uk-UA"/>
        </w:rPr>
      </w:pPr>
    </w:p>
    <w:p w:rsidR="00B81EB7" w:rsidRDefault="00B81EB7" w:rsidP="00646213">
      <w:pPr>
        <w:rPr>
          <w:b/>
          <w:sz w:val="32"/>
          <w:szCs w:val="32"/>
          <w:lang w:val="uk-UA"/>
        </w:rPr>
      </w:pPr>
    </w:p>
    <w:p w:rsidR="00B81EB7" w:rsidRDefault="00B81EB7" w:rsidP="00646213">
      <w:pPr>
        <w:rPr>
          <w:b/>
          <w:sz w:val="32"/>
          <w:szCs w:val="32"/>
          <w:lang w:val="uk-UA"/>
        </w:rPr>
      </w:pPr>
    </w:p>
    <w:p w:rsidR="002C3CA5" w:rsidRPr="00D44D78" w:rsidRDefault="003673C6" w:rsidP="00D44D7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4D78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ГРАФІК ПРОВЕДЕННЯ </w:t>
      </w:r>
      <w:r w:rsidR="002C3CA5" w:rsidRPr="00D44D78">
        <w:rPr>
          <w:rFonts w:ascii="Times New Roman" w:hAnsi="Times New Roman" w:cs="Times New Roman"/>
          <w:b/>
          <w:sz w:val="32"/>
          <w:szCs w:val="32"/>
          <w:lang w:val="uk-UA"/>
        </w:rPr>
        <w:t>ВІДКРИТИХ УРОКІВ, ВИХОВНИХ ЗАХОДІВ</w:t>
      </w:r>
    </w:p>
    <w:tbl>
      <w:tblPr>
        <w:tblStyle w:val="a3"/>
        <w:tblW w:w="10348" w:type="dxa"/>
        <w:tblInd w:w="-459" w:type="dxa"/>
        <w:tblLook w:val="04A0"/>
      </w:tblPr>
      <w:tblGrid>
        <w:gridCol w:w="709"/>
        <w:gridCol w:w="1957"/>
        <w:gridCol w:w="3550"/>
        <w:gridCol w:w="2156"/>
        <w:gridCol w:w="1976"/>
      </w:tblGrid>
      <w:tr w:rsidR="00931E35" w:rsidRPr="00007336" w:rsidTr="007C7F84">
        <w:trPr>
          <w:trHeight w:val="809"/>
        </w:trPr>
        <w:tc>
          <w:tcPr>
            <w:tcW w:w="709" w:type="dxa"/>
          </w:tcPr>
          <w:p w:rsidR="001566DE" w:rsidRPr="00007336" w:rsidRDefault="001566DE" w:rsidP="009D62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7336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957" w:type="dxa"/>
          </w:tcPr>
          <w:p w:rsidR="001566DE" w:rsidRPr="00007336" w:rsidRDefault="001566DE" w:rsidP="009D62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7336">
              <w:rPr>
                <w:b/>
                <w:sz w:val="28"/>
                <w:szCs w:val="28"/>
                <w:lang w:val="uk-UA"/>
              </w:rPr>
              <w:t>Хто проводить</w:t>
            </w:r>
          </w:p>
        </w:tc>
        <w:tc>
          <w:tcPr>
            <w:tcW w:w="3550" w:type="dxa"/>
          </w:tcPr>
          <w:p w:rsidR="001566DE" w:rsidRPr="00007336" w:rsidRDefault="00931E35" w:rsidP="009D62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7336">
              <w:rPr>
                <w:b/>
                <w:sz w:val="28"/>
                <w:szCs w:val="28"/>
                <w:lang w:val="uk-UA"/>
              </w:rPr>
              <w:t>Тема заходу</w:t>
            </w:r>
          </w:p>
        </w:tc>
        <w:tc>
          <w:tcPr>
            <w:tcW w:w="2156" w:type="dxa"/>
          </w:tcPr>
          <w:p w:rsidR="001566DE" w:rsidRPr="00007336" w:rsidRDefault="00931E35" w:rsidP="009D62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7336">
              <w:rPr>
                <w:b/>
                <w:sz w:val="28"/>
                <w:szCs w:val="28"/>
                <w:lang w:val="uk-UA"/>
              </w:rPr>
              <w:t>Методична мета заходу</w:t>
            </w:r>
          </w:p>
        </w:tc>
        <w:tc>
          <w:tcPr>
            <w:tcW w:w="1976" w:type="dxa"/>
          </w:tcPr>
          <w:p w:rsidR="001566DE" w:rsidRPr="00007336" w:rsidRDefault="00931E35" w:rsidP="009D62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7336">
              <w:rPr>
                <w:b/>
                <w:sz w:val="28"/>
                <w:szCs w:val="28"/>
                <w:lang w:val="uk-UA"/>
              </w:rPr>
              <w:t>Термін проведення</w:t>
            </w:r>
          </w:p>
        </w:tc>
      </w:tr>
      <w:tr w:rsidR="00931E35" w:rsidRPr="00931E35" w:rsidTr="007C7F84">
        <w:trPr>
          <w:trHeight w:val="650"/>
        </w:trPr>
        <w:tc>
          <w:tcPr>
            <w:tcW w:w="709" w:type="dxa"/>
          </w:tcPr>
          <w:p w:rsidR="001566DE" w:rsidRPr="00931E35" w:rsidRDefault="00931E35" w:rsidP="009D6241">
            <w:pPr>
              <w:jc w:val="center"/>
              <w:rPr>
                <w:sz w:val="28"/>
                <w:szCs w:val="28"/>
                <w:lang w:val="uk-UA"/>
              </w:rPr>
            </w:pPr>
            <w:r w:rsidRPr="00931E3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957" w:type="dxa"/>
          </w:tcPr>
          <w:p w:rsidR="001566DE" w:rsidRPr="00D44D78" w:rsidRDefault="00931E35" w:rsidP="009D6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Біда С. М.</w:t>
            </w:r>
          </w:p>
        </w:tc>
        <w:tc>
          <w:tcPr>
            <w:tcW w:w="3550" w:type="dxa"/>
          </w:tcPr>
          <w:p w:rsidR="001566DE" w:rsidRPr="00D44D78" w:rsidRDefault="009D6241" w:rsidP="008C4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Урок </w:t>
            </w:r>
            <w:r w:rsidR="008C4A52"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української мови</w:t>
            </w:r>
          </w:p>
        </w:tc>
        <w:tc>
          <w:tcPr>
            <w:tcW w:w="2156" w:type="dxa"/>
          </w:tcPr>
          <w:p w:rsidR="0072703A" w:rsidRPr="00D44D78" w:rsidRDefault="00D05E3E" w:rsidP="00D0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Активізація пізнавальної діяльності</w:t>
            </w:r>
          </w:p>
        </w:tc>
        <w:tc>
          <w:tcPr>
            <w:tcW w:w="1976" w:type="dxa"/>
          </w:tcPr>
          <w:p w:rsidR="001566DE" w:rsidRPr="00D44D78" w:rsidRDefault="0072703A" w:rsidP="009D6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72703A" w:rsidRPr="00D44D78" w:rsidRDefault="0072703A" w:rsidP="009D6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1E35" w:rsidRPr="00931E35" w:rsidTr="007C7F84">
        <w:trPr>
          <w:trHeight w:val="595"/>
        </w:trPr>
        <w:tc>
          <w:tcPr>
            <w:tcW w:w="709" w:type="dxa"/>
          </w:tcPr>
          <w:p w:rsidR="001566DE" w:rsidRPr="00931E35" w:rsidRDefault="00931E35" w:rsidP="009D62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957" w:type="dxa"/>
          </w:tcPr>
          <w:p w:rsidR="001566DE" w:rsidRPr="00D44D78" w:rsidRDefault="00931E35" w:rsidP="009D6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Палієнко Л.Ф.</w:t>
            </w:r>
          </w:p>
        </w:tc>
        <w:tc>
          <w:tcPr>
            <w:tcW w:w="3550" w:type="dxa"/>
          </w:tcPr>
          <w:p w:rsidR="001566DE" w:rsidRPr="00D44D78" w:rsidRDefault="009D6241" w:rsidP="009D6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природознавства</w:t>
            </w:r>
          </w:p>
        </w:tc>
        <w:tc>
          <w:tcPr>
            <w:tcW w:w="2156" w:type="dxa"/>
          </w:tcPr>
          <w:p w:rsidR="001566DE" w:rsidRPr="00D44D78" w:rsidRDefault="00D05E3E" w:rsidP="009D6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природознавчої компетентності</w:t>
            </w:r>
          </w:p>
        </w:tc>
        <w:tc>
          <w:tcPr>
            <w:tcW w:w="1976" w:type="dxa"/>
          </w:tcPr>
          <w:p w:rsidR="001566DE" w:rsidRPr="00D44D78" w:rsidRDefault="0083448E" w:rsidP="009D6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931E35" w:rsidRPr="00931E35" w:rsidTr="007C7F84">
        <w:trPr>
          <w:trHeight w:val="1042"/>
        </w:trPr>
        <w:tc>
          <w:tcPr>
            <w:tcW w:w="709" w:type="dxa"/>
          </w:tcPr>
          <w:p w:rsidR="001566DE" w:rsidRPr="00931E35" w:rsidRDefault="00931E35" w:rsidP="009D62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957" w:type="dxa"/>
          </w:tcPr>
          <w:p w:rsidR="001566DE" w:rsidRPr="00D44D78" w:rsidRDefault="00931E35" w:rsidP="009D6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 О.М.</w:t>
            </w:r>
          </w:p>
        </w:tc>
        <w:tc>
          <w:tcPr>
            <w:tcW w:w="3550" w:type="dxa"/>
          </w:tcPr>
          <w:p w:rsidR="001566DE" w:rsidRPr="00D44D78" w:rsidRDefault="0017371B" w:rsidP="0017371B">
            <w:pPr>
              <w:tabs>
                <w:tab w:val="left" w:pos="300"/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Урок математики</w:t>
            </w: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156" w:type="dxa"/>
          </w:tcPr>
          <w:p w:rsidR="001566DE" w:rsidRPr="00D44D78" w:rsidRDefault="00D05E3E" w:rsidP="00D0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інтелектуальної культури</w:t>
            </w:r>
          </w:p>
        </w:tc>
        <w:tc>
          <w:tcPr>
            <w:tcW w:w="1976" w:type="dxa"/>
          </w:tcPr>
          <w:p w:rsidR="001566DE" w:rsidRPr="00D44D78" w:rsidRDefault="0072703A" w:rsidP="009D6241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931E35" w:rsidRPr="00931E35" w:rsidTr="007C7F84">
        <w:trPr>
          <w:trHeight w:val="70"/>
        </w:trPr>
        <w:tc>
          <w:tcPr>
            <w:tcW w:w="709" w:type="dxa"/>
          </w:tcPr>
          <w:p w:rsidR="001566DE" w:rsidRPr="00931E35" w:rsidRDefault="00931E35" w:rsidP="009D62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957" w:type="dxa"/>
          </w:tcPr>
          <w:p w:rsidR="001566DE" w:rsidRPr="00D44D78" w:rsidRDefault="00931E35" w:rsidP="009D6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Білик Н. М.</w:t>
            </w:r>
          </w:p>
        </w:tc>
        <w:tc>
          <w:tcPr>
            <w:tcW w:w="3550" w:type="dxa"/>
          </w:tcPr>
          <w:p w:rsidR="001566DE" w:rsidRPr="00D44D78" w:rsidRDefault="009D6241" w:rsidP="008C4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Урок </w:t>
            </w:r>
            <w:r w:rsidR="008C4A52"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літературного читання</w:t>
            </w:r>
          </w:p>
        </w:tc>
        <w:tc>
          <w:tcPr>
            <w:tcW w:w="2156" w:type="dxa"/>
          </w:tcPr>
          <w:p w:rsidR="001566DE" w:rsidRPr="00D44D78" w:rsidRDefault="0072703A" w:rsidP="009D6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комунікативних здібностей</w:t>
            </w:r>
          </w:p>
        </w:tc>
        <w:tc>
          <w:tcPr>
            <w:tcW w:w="1976" w:type="dxa"/>
          </w:tcPr>
          <w:p w:rsidR="001566DE" w:rsidRPr="00D44D78" w:rsidRDefault="002E5DA2" w:rsidP="009D6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C26DA1" w:rsidRPr="00931E35" w:rsidTr="007C7F84">
        <w:trPr>
          <w:trHeight w:val="70"/>
        </w:trPr>
        <w:tc>
          <w:tcPr>
            <w:tcW w:w="709" w:type="dxa"/>
          </w:tcPr>
          <w:p w:rsidR="00C26DA1" w:rsidRDefault="00C26DA1" w:rsidP="009D62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  <w:p w:rsidR="00C26DA1" w:rsidRDefault="00C26DA1" w:rsidP="009D624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26DA1" w:rsidRDefault="00C26DA1" w:rsidP="009D62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</w:tcPr>
          <w:p w:rsidR="00C26DA1" w:rsidRPr="00D44D78" w:rsidRDefault="002E5DA2" w:rsidP="009D6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Кучів С.В.</w:t>
            </w:r>
          </w:p>
        </w:tc>
        <w:tc>
          <w:tcPr>
            <w:tcW w:w="3550" w:type="dxa"/>
          </w:tcPr>
          <w:p w:rsidR="00C26DA1" w:rsidRPr="00D44D78" w:rsidRDefault="008C4A52" w:rsidP="009D6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</w:t>
            </w:r>
          </w:p>
        </w:tc>
        <w:tc>
          <w:tcPr>
            <w:tcW w:w="2156" w:type="dxa"/>
          </w:tcPr>
          <w:p w:rsidR="00C26DA1" w:rsidRPr="00D44D78" w:rsidRDefault="00D05E3E" w:rsidP="009D6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Наступність дошкільної та початкової освіти</w:t>
            </w:r>
          </w:p>
        </w:tc>
        <w:tc>
          <w:tcPr>
            <w:tcW w:w="1976" w:type="dxa"/>
          </w:tcPr>
          <w:p w:rsidR="00C26DA1" w:rsidRPr="00D44D78" w:rsidRDefault="002E5DA2" w:rsidP="009D6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</w:tbl>
    <w:p w:rsidR="002E5DA2" w:rsidRDefault="002E5DA2" w:rsidP="00523876">
      <w:pPr>
        <w:tabs>
          <w:tab w:val="left" w:pos="1680"/>
        </w:tabs>
        <w:jc w:val="center"/>
        <w:rPr>
          <w:b/>
          <w:sz w:val="36"/>
          <w:szCs w:val="36"/>
          <w:lang w:val="uk-UA"/>
        </w:rPr>
      </w:pPr>
    </w:p>
    <w:p w:rsidR="002E5DA2" w:rsidRDefault="002E5DA2" w:rsidP="00523876">
      <w:pPr>
        <w:tabs>
          <w:tab w:val="left" w:pos="1680"/>
        </w:tabs>
        <w:jc w:val="center"/>
        <w:rPr>
          <w:b/>
          <w:sz w:val="36"/>
          <w:szCs w:val="36"/>
          <w:lang w:val="uk-UA"/>
        </w:rPr>
      </w:pPr>
    </w:p>
    <w:p w:rsidR="00C917EC" w:rsidRPr="00D44D78" w:rsidRDefault="00C917EC" w:rsidP="00523876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44D78">
        <w:rPr>
          <w:rFonts w:ascii="Times New Roman" w:hAnsi="Times New Roman" w:cs="Times New Roman"/>
          <w:b/>
          <w:sz w:val="36"/>
          <w:szCs w:val="36"/>
          <w:lang w:val="uk-UA"/>
        </w:rPr>
        <w:t>ЗАХОДИ З ПІДВИЩЕННЯ ФАХОВОЇ МАЙСТЕРНОСТІ ПЕДАГОГІВ</w:t>
      </w:r>
    </w:p>
    <w:p w:rsidR="008C4A52" w:rsidRPr="00D44D78" w:rsidRDefault="00C917EC" w:rsidP="009D6241">
      <w:pPr>
        <w:tabs>
          <w:tab w:val="left" w:pos="1680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44D78">
        <w:rPr>
          <w:rFonts w:ascii="Times New Roman" w:hAnsi="Times New Roman" w:cs="Times New Roman"/>
          <w:sz w:val="32"/>
          <w:szCs w:val="32"/>
          <w:lang w:val="uk-UA"/>
        </w:rPr>
        <w:t>1.Вивчати, вдосконалювати та впроваджувати кр</w:t>
      </w:r>
      <w:r w:rsidR="005C0C35" w:rsidRPr="00D44D78">
        <w:rPr>
          <w:rFonts w:ascii="Times New Roman" w:hAnsi="Times New Roman" w:cs="Times New Roman"/>
          <w:sz w:val="32"/>
          <w:szCs w:val="32"/>
          <w:lang w:val="uk-UA"/>
        </w:rPr>
        <w:t>ащий педагогічний досвід у</w:t>
      </w:r>
      <w:r w:rsidR="00D83339" w:rsidRPr="00D44D78">
        <w:rPr>
          <w:rFonts w:ascii="Times New Roman" w:hAnsi="Times New Roman" w:cs="Times New Roman"/>
          <w:sz w:val="32"/>
          <w:szCs w:val="32"/>
          <w:lang w:val="uk-UA"/>
        </w:rPr>
        <w:t>чителя Іванів О.М.</w:t>
      </w:r>
      <w:r w:rsidR="00D54D2A" w:rsidRPr="00D44D78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C917EC" w:rsidRPr="00D44D78" w:rsidRDefault="00C917EC" w:rsidP="009D6241">
      <w:pPr>
        <w:tabs>
          <w:tab w:val="left" w:pos="1680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44D78">
        <w:rPr>
          <w:rFonts w:ascii="Times New Roman" w:hAnsi="Times New Roman" w:cs="Times New Roman"/>
          <w:sz w:val="32"/>
          <w:szCs w:val="32"/>
          <w:lang w:val="uk-UA"/>
        </w:rPr>
        <w:t>2.Брати участь у роботі семінарів-практикумів, конференцій (протягом року).</w:t>
      </w:r>
    </w:p>
    <w:p w:rsidR="00C917EC" w:rsidRPr="00D44D78" w:rsidRDefault="00C917EC" w:rsidP="009D6241">
      <w:pPr>
        <w:tabs>
          <w:tab w:val="left" w:pos="1680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44D78">
        <w:rPr>
          <w:rFonts w:ascii="Times New Roman" w:hAnsi="Times New Roman" w:cs="Times New Roman"/>
          <w:sz w:val="32"/>
          <w:szCs w:val="32"/>
          <w:lang w:val="uk-UA"/>
        </w:rPr>
        <w:t>3.Вдосконалювати комп’ютерну грамотність учителів (протягом року).</w:t>
      </w:r>
    </w:p>
    <w:p w:rsidR="00C917EC" w:rsidRPr="00D44D78" w:rsidRDefault="00C917EC" w:rsidP="009D6241">
      <w:pPr>
        <w:tabs>
          <w:tab w:val="left" w:pos="1680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44D78">
        <w:rPr>
          <w:rFonts w:ascii="Times New Roman" w:hAnsi="Times New Roman" w:cs="Times New Roman"/>
          <w:sz w:val="32"/>
          <w:szCs w:val="32"/>
          <w:lang w:val="uk-UA"/>
        </w:rPr>
        <w:t>4.</w:t>
      </w:r>
      <w:r w:rsidR="00DA1057" w:rsidRPr="00D44D78">
        <w:rPr>
          <w:rFonts w:ascii="Times New Roman" w:hAnsi="Times New Roman" w:cs="Times New Roman"/>
          <w:sz w:val="32"/>
          <w:szCs w:val="32"/>
          <w:lang w:val="uk-UA"/>
        </w:rPr>
        <w:t>Кожному вчителю працювати над виробленням особистого творчого почерку, створювати свою систему роботи.</w:t>
      </w:r>
    </w:p>
    <w:p w:rsidR="00931E35" w:rsidRPr="00D44D78" w:rsidRDefault="00DA1057" w:rsidP="009D6241">
      <w:pPr>
        <w:tabs>
          <w:tab w:val="left" w:pos="1680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44D78">
        <w:rPr>
          <w:rFonts w:ascii="Times New Roman" w:hAnsi="Times New Roman" w:cs="Times New Roman"/>
          <w:sz w:val="32"/>
          <w:szCs w:val="32"/>
          <w:lang w:val="uk-UA"/>
        </w:rPr>
        <w:t>5.Брати активну участь у шкільних, районних, обласних конкурсах учителів початкових класів.</w:t>
      </w:r>
    </w:p>
    <w:p w:rsidR="00DA1057" w:rsidRPr="00D44D78" w:rsidRDefault="00DA1057" w:rsidP="009D6241">
      <w:pPr>
        <w:tabs>
          <w:tab w:val="left" w:pos="1680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44D78">
        <w:rPr>
          <w:rFonts w:ascii="Times New Roman" w:hAnsi="Times New Roman" w:cs="Times New Roman"/>
          <w:sz w:val="32"/>
          <w:szCs w:val="32"/>
          <w:lang w:val="uk-UA"/>
        </w:rPr>
        <w:t xml:space="preserve">6.Підвищувати кваліфікацію у </w:t>
      </w:r>
      <w:r w:rsidR="0095391D" w:rsidRPr="00D44D78">
        <w:rPr>
          <w:rFonts w:ascii="Times New Roman" w:hAnsi="Times New Roman" w:cs="Times New Roman"/>
          <w:sz w:val="32"/>
          <w:szCs w:val="32"/>
          <w:lang w:val="uk-UA"/>
        </w:rPr>
        <w:t>Херсонській А</w:t>
      </w:r>
      <w:r w:rsidRPr="00D44D78">
        <w:rPr>
          <w:rFonts w:ascii="Times New Roman" w:hAnsi="Times New Roman" w:cs="Times New Roman"/>
          <w:sz w:val="32"/>
          <w:szCs w:val="32"/>
          <w:lang w:val="uk-UA"/>
        </w:rPr>
        <w:t>кадемії неперервної освіти.</w:t>
      </w:r>
    </w:p>
    <w:p w:rsidR="00DA1057" w:rsidRPr="00D44D78" w:rsidRDefault="00DA1057" w:rsidP="009D6241">
      <w:pPr>
        <w:tabs>
          <w:tab w:val="left" w:pos="1680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DA1057" w:rsidRPr="00D44D78" w:rsidRDefault="00DA1057" w:rsidP="00D44D78">
      <w:pPr>
        <w:tabs>
          <w:tab w:val="left" w:pos="378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b/>
          <w:sz w:val="36"/>
          <w:szCs w:val="36"/>
          <w:lang w:val="uk-UA"/>
        </w:rPr>
        <w:t>КОНТРОЛЬ ЗА ЯКІСТЮ НАВЧАЛЬНИХ ДОСЯГНЕНЬ</w:t>
      </w:r>
    </w:p>
    <w:p w:rsidR="00DA1057" w:rsidRPr="00D44D78" w:rsidRDefault="0015208E" w:rsidP="001E4905">
      <w:pPr>
        <w:tabs>
          <w:tab w:val="left" w:pos="3780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44D78">
        <w:rPr>
          <w:rFonts w:ascii="Times New Roman" w:hAnsi="Times New Roman" w:cs="Times New Roman"/>
          <w:sz w:val="32"/>
          <w:szCs w:val="32"/>
          <w:lang w:val="uk-UA"/>
        </w:rPr>
        <w:t>1.</w:t>
      </w:r>
      <w:r w:rsidR="00B81EB7" w:rsidRPr="00D44D78">
        <w:rPr>
          <w:rFonts w:ascii="Times New Roman" w:hAnsi="Times New Roman" w:cs="Times New Roman"/>
          <w:sz w:val="32"/>
          <w:szCs w:val="32"/>
          <w:lang w:val="uk-UA"/>
        </w:rPr>
        <w:t>Контролювати якість</w:t>
      </w:r>
      <w:r w:rsidRPr="00D44D78">
        <w:rPr>
          <w:rFonts w:ascii="Times New Roman" w:hAnsi="Times New Roman" w:cs="Times New Roman"/>
          <w:sz w:val="32"/>
          <w:szCs w:val="32"/>
          <w:lang w:val="uk-UA"/>
        </w:rPr>
        <w:t xml:space="preserve"> сформованості навичок читання,</w:t>
      </w:r>
      <w:r w:rsidR="008C4A52" w:rsidRPr="00D44D7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44D78">
        <w:rPr>
          <w:rFonts w:ascii="Times New Roman" w:hAnsi="Times New Roman" w:cs="Times New Roman"/>
          <w:sz w:val="32"/>
          <w:szCs w:val="32"/>
          <w:lang w:val="uk-UA"/>
        </w:rPr>
        <w:t>списування,</w:t>
      </w:r>
      <w:r w:rsidR="008C4A52" w:rsidRPr="00D44D7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44D78">
        <w:rPr>
          <w:rFonts w:ascii="Times New Roman" w:hAnsi="Times New Roman" w:cs="Times New Roman"/>
          <w:sz w:val="32"/>
          <w:szCs w:val="32"/>
          <w:lang w:val="uk-UA"/>
        </w:rPr>
        <w:t xml:space="preserve">обчислення </w:t>
      </w:r>
      <w:r w:rsidR="00B81EB7" w:rsidRPr="00D44D78">
        <w:rPr>
          <w:rFonts w:ascii="Times New Roman" w:hAnsi="Times New Roman" w:cs="Times New Roman"/>
          <w:sz w:val="32"/>
          <w:szCs w:val="32"/>
          <w:lang w:val="uk-UA"/>
        </w:rPr>
        <w:t xml:space="preserve">в </w:t>
      </w:r>
      <w:r w:rsidRPr="00D44D78">
        <w:rPr>
          <w:rFonts w:ascii="Times New Roman" w:hAnsi="Times New Roman" w:cs="Times New Roman"/>
          <w:sz w:val="32"/>
          <w:szCs w:val="32"/>
          <w:lang w:val="uk-UA"/>
        </w:rPr>
        <w:t>учнів (грудень, травень).</w:t>
      </w:r>
    </w:p>
    <w:p w:rsidR="0015208E" w:rsidRPr="00D44D78" w:rsidRDefault="0015208E" w:rsidP="001E4905">
      <w:pPr>
        <w:tabs>
          <w:tab w:val="left" w:pos="3780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44D78">
        <w:rPr>
          <w:rFonts w:ascii="Times New Roman" w:hAnsi="Times New Roman" w:cs="Times New Roman"/>
          <w:sz w:val="32"/>
          <w:szCs w:val="32"/>
          <w:lang w:val="uk-UA"/>
        </w:rPr>
        <w:t>2.Проводити підсумкові контрольні роботи з української мови, матем</w:t>
      </w:r>
      <w:r w:rsidR="00B649F0" w:rsidRPr="00D44D78">
        <w:rPr>
          <w:rFonts w:ascii="Times New Roman" w:hAnsi="Times New Roman" w:cs="Times New Roman"/>
          <w:sz w:val="32"/>
          <w:szCs w:val="32"/>
          <w:lang w:val="uk-UA"/>
        </w:rPr>
        <w:t xml:space="preserve">атики, читання </w:t>
      </w:r>
      <w:r w:rsidRPr="00D44D78">
        <w:rPr>
          <w:rFonts w:ascii="Times New Roman" w:hAnsi="Times New Roman" w:cs="Times New Roman"/>
          <w:sz w:val="32"/>
          <w:szCs w:val="32"/>
          <w:lang w:val="uk-UA"/>
        </w:rPr>
        <w:t>(в кінці кожного семестру, в 1 класі – наприкінці навчального року).</w:t>
      </w:r>
    </w:p>
    <w:p w:rsidR="0015208E" w:rsidRPr="00D44D78" w:rsidRDefault="0015208E" w:rsidP="001E4905">
      <w:pPr>
        <w:tabs>
          <w:tab w:val="left" w:pos="3780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44D78">
        <w:rPr>
          <w:rFonts w:ascii="Times New Roman" w:hAnsi="Times New Roman" w:cs="Times New Roman"/>
          <w:sz w:val="32"/>
          <w:szCs w:val="32"/>
          <w:lang w:val="uk-UA"/>
        </w:rPr>
        <w:t>3.Систематично пр</w:t>
      </w:r>
      <w:bookmarkStart w:id="0" w:name="_GoBack"/>
      <w:bookmarkEnd w:id="0"/>
      <w:r w:rsidRPr="00D44D78">
        <w:rPr>
          <w:rFonts w:ascii="Times New Roman" w:hAnsi="Times New Roman" w:cs="Times New Roman"/>
          <w:sz w:val="32"/>
          <w:szCs w:val="32"/>
          <w:lang w:val="uk-UA"/>
        </w:rPr>
        <w:t>оводити моніторинги навчальних досягнен</w:t>
      </w:r>
      <w:r w:rsidR="00292531" w:rsidRPr="00D44D78">
        <w:rPr>
          <w:rFonts w:ascii="Times New Roman" w:hAnsi="Times New Roman" w:cs="Times New Roman"/>
          <w:sz w:val="32"/>
          <w:szCs w:val="32"/>
          <w:lang w:val="uk-UA"/>
        </w:rPr>
        <w:t>ь учнів 2-4 класів з основ наук.</w:t>
      </w:r>
    </w:p>
    <w:p w:rsidR="0015208E" w:rsidRPr="00D44D78" w:rsidRDefault="00B649F0" w:rsidP="001E4905">
      <w:pPr>
        <w:tabs>
          <w:tab w:val="left" w:pos="3780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44D78">
        <w:rPr>
          <w:rFonts w:ascii="Times New Roman" w:hAnsi="Times New Roman" w:cs="Times New Roman"/>
          <w:sz w:val="32"/>
          <w:szCs w:val="32"/>
          <w:lang w:val="uk-UA"/>
        </w:rPr>
        <w:t>4.Систем</w:t>
      </w:r>
      <w:r w:rsidR="0015208E" w:rsidRPr="00D44D78">
        <w:rPr>
          <w:rFonts w:ascii="Times New Roman" w:hAnsi="Times New Roman" w:cs="Times New Roman"/>
          <w:sz w:val="32"/>
          <w:szCs w:val="32"/>
          <w:lang w:val="uk-UA"/>
        </w:rPr>
        <w:t>атично проводити взаємоперевірку учнівських зошитів з української мови та математики (за графіком).</w:t>
      </w:r>
    </w:p>
    <w:p w:rsidR="0015208E" w:rsidRPr="00D44D78" w:rsidRDefault="0015208E" w:rsidP="001E4905">
      <w:pPr>
        <w:tabs>
          <w:tab w:val="left" w:pos="3780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44D78">
        <w:rPr>
          <w:rFonts w:ascii="Times New Roman" w:hAnsi="Times New Roman" w:cs="Times New Roman"/>
          <w:sz w:val="32"/>
          <w:szCs w:val="32"/>
          <w:lang w:val="uk-UA"/>
        </w:rPr>
        <w:t>5.</w:t>
      </w:r>
      <w:r w:rsidR="00292531" w:rsidRPr="00D44D78">
        <w:rPr>
          <w:rFonts w:ascii="Times New Roman" w:hAnsi="Times New Roman" w:cs="Times New Roman"/>
          <w:sz w:val="32"/>
          <w:szCs w:val="32"/>
          <w:lang w:val="uk-UA"/>
        </w:rPr>
        <w:t>Провести Д</w:t>
      </w:r>
      <w:r w:rsidR="001E4905" w:rsidRPr="00D44D78">
        <w:rPr>
          <w:rFonts w:ascii="Times New Roman" w:hAnsi="Times New Roman" w:cs="Times New Roman"/>
          <w:sz w:val="32"/>
          <w:szCs w:val="32"/>
          <w:lang w:val="uk-UA"/>
        </w:rPr>
        <w:t>ержавну підсумкову атестацію в учнів 4 класу (травень).</w:t>
      </w:r>
    </w:p>
    <w:p w:rsidR="001E4905" w:rsidRPr="00D44D78" w:rsidRDefault="001E4905" w:rsidP="001E4905">
      <w:pPr>
        <w:tabs>
          <w:tab w:val="left" w:pos="3780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44D78">
        <w:rPr>
          <w:rFonts w:ascii="Times New Roman" w:hAnsi="Times New Roman" w:cs="Times New Roman"/>
          <w:sz w:val="32"/>
          <w:szCs w:val="32"/>
          <w:lang w:val="uk-UA"/>
        </w:rPr>
        <w:t>6.Провести громадський огляд-конкурс зошитів учнів 2-4 класів (грудень, квітень).</w:t>
      </w:r>
    </w:p>
    <w:p w:rsidR="001E4905" w:rsidRPr="00D44D78" w:rsidRDefault="001E4905" w:rsidP="001E4905">
      <w:pPr>
        <w:tabs>
          <w:tab w:val="left" w:pos="3780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44D78">
        <w:rPr>
          <w:rFonts w:ascii="Times New Roman" w:hAnsi="Times New Roman" w:cs="Times New Roman"/>
          <w:sz w:val="32"/>
          <w:szCs w:val="32"/>
          <w:lang w:val="uk-UA"/>
        </w:rPr>
        <w:t>7.Тестування рухового розвитку дітей на уроках фізичної культури (протягом року).</w:t>
      </w:r>
    </w:p>
    <w:p w:rsidR="001E4905" w:rsidRPr="00D44D78" w:rsidRDefault="001E4905" w:rsidP="001E4905">
      <w:pPr>
        <w:tabs>
          <w:tab w:val="left" w:pos="3780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44D78">
        <w:rPr>
          <w:rFonts w:ascii="Times New Roman" w:hAnsi="Times New Roman" w:cs="Times New Roman"/>
          <w:sz w:val="32"/>
          <w:szCs w:val="32"/>
          <w:lang w:val="uk-UA"/>
        </w:rPr>
        <w:t>8.Взаємовідвідування уроків</w:t>
      </w:r>
      <w:r w:rsidR="00CE4AFF" w:rsidRPr="00D44D78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D44D78">
        <w:rPr>
          <w:rFonts w:ascii="Times New Roman" w:hAnsi="Times New Roman" w:cs="Times New Roman"/>
          <w:sz w:val="32"/>
          <w:szCs w:val="32"/>
          <w:lang w:val="uk-UA"/>
        </w:rPr>
        <w:t xml:space="preserve"> занять з учителями початкових класів і вихователів дошкільних груп (протягом року).</w:t>
      </w:r>
    </w:p>
    <w:p w:rsidR="001E4905" w:rsidRPr="00D44D78" w:rsidRDefault="001E4905" w:rsidP="001E4905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336" w:rsidRPr="00D44D78" w:rsidRDefault="00007336" w:rsidP="001E4905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336" w:rsidRDefault="00007336" w:rsidP="001E4905">
      <w:pPr>
        <w:tabs>
          <w:tab w:val="left" w:pos="3780"/>
        </w:tabs>
        <w:jc w:val="both"/>
        <w:rPr>
          <w:sz w:val="28"/>
          <w:szCs w:val="28"/>
          <w:lang w:val="uk-UA"/>
        </w:rPr>
      </w:pPr>
    </w:p>
    <w:p w:rsidR="001E4905" w:rsidRDefault="001E4905" w:rsidP="001E4905">
      <w:pPr>
        <w:tabs>
          <w:tab w:val="left" w:pos="3780"/>
        </w:tabs>
        <w:jc w:val="both"/>
        <w:rPr>
          <w:sz w:val="28"/>
          <w:szCs w:val="28"/>
          <w:lang w:val="uk-UA"/>
        </w:rPr>
      </w:pPr>
    </w:p>
    <w:p w:rsidR="001E4905" w:rsidRDefault="001E4905" w:rsidP="001E4905">
      <w:pPr>
        <w:tabs>
          <w:tab w:val="left" w:pos="3780"/>
        </w:tabs>
        <w:jc w:val="both"/>
        <w:rPr>
          <w:sz w:val="28"/>
          <w:szCs w:val="28"/>
          <w:lang w:val="uk-UA"/>
        </w:rPr>
      </w:pPr>
    </w:p>
    <w:p w:rsidR="001E4905" w:rsidRDefault="001E4905" w:rsidP="001E4905">
      <w:pPr>
        <w:tabs>
          <w:tab w:val="left" w:pos="3780"/>
        </w:tabs>
        <w:jc w:val="both"/>
        <w:rPr>
          <w:sz w:val="28"/>
          <w:szCs w:val="28"/>
          <w:lang w:val="uk-UA"/>
        </w:rPr>
      </w:pPr>
    </w:p>
    <w:p w:rsidR="001E4905" w:rsidRDefault="001E4905" w:rsidP="001E4905">
      <w:pPr>
        <w:tabs>
          <w:tab w:val="left" w:pos="3780"/>
        </w:tabs>
        <w:jc w:val="both"/>
        <w:rPr>
          <w:sz w:val="28"/>
          <w:szCs w:val="28"/>
          <w:lang w:val="uk-UA"/>
        </w:rPr>
      </w:pPr>
    </w:p>
    <w:p w:rsidR="001E4905" w:rsidRPr="001E59BB" w:rsidRDefault="001E4905" w:rsidP="001E59BB">
      <w:pPr>
        <w:tabs>
          <w:tab w:val="left" w:pos="3780"/>
        </w:tabs>
        <w:jc w:val="both"/>
        <w:rPr>
          <w:sz w:val="28"/>
          <w:szCs w:val="28"/>
          <w:lang w:val="uk-UA"/>
        </w:rPr>
      </w:pPr>
    </w:p>
    <w:p w:rsidR="001E4905" w:rsidRPr="008E1249" w:rsidRDefault="006C77D8" w:rsidP="001E59BB">
      <w:pPr>
        <w:tabs>
          <w:tab w:val="left" w:pos="37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124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АН</w:t>
      </w:r>
      <w:r w:rsidR="001E4905" w:rsidRPr="008E1249">
        <w:rPr>
          <w:rFonts w:ascii="Times New Roman" w:hAnsi="Times New Roman" w:cs="Times New Roman"/>
          <w:b/>
          <w:sz w:val="28"/>
          <w:szCs w:val="28"/>
          <w:lang w:val="uk-UA"/>
        </w:rPr>
        <w:t>АЛІЗ</w:t>
      </w:r>
      <w:r w:rsidR="00007336" w:rsidRPr="008E12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 </w:t>
      </w:r>
      <w:r w:rsidR="001E4905" w:rsidRPr="008E1249">
        <w:rPr>
          <w:rFonts w:ascii="Times New Roman" w:hAnsi="Times New Roman" w:cs="Times New Roman"/>
          <w:b/>
          <w:sz w:val="28"/>
          <w:szCs w:val="28"/>
          <w:lang w:val="uk-UA"/>
        </w:rPr>
        <w:t>МЕТОДИЧНОГО ОБ’ЄДНАННЯ ВЧИТЕЛІВ ПОЧАТКОВИХ КЛАСІВ</w:t>
      </w:r>
      <w:r w:rsidRPr="008E12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2</w:t>
      </w:r>
      <w:r w:rsidR="00593FF0" w:rsidRPr="008E1249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D83339" w:rsidRPr="008E1249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593FF0" w:rsidRPr="008E1249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D83339" w:rsidRPr="008E1249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8E12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Р.</w:t>
      </w:r>
    </w:p>
    <w:p w:rsidR="00D87097" w:rsidRPr="00D44D78" w:rsidRDefault="008C000B" w:rsidP="00CE2CC7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C77D8" w:rsidRPr="00D44D78">
        <w:rPr>
          <w:rFonts w:ascii="Times New Roman" w:hAnsi="Times New Roman" w:cs="Times New Roman"/>
          <w:sz w:val="28"/>
          <w:szCs w:val="28"/>
          <w:lang w:val="uk-UA"/>
        </w:rPr>
        <w:t>До складу методичного об’єднання вчит</w:t>
      </w:r>
      <w:r w:rsidR="00FB2B08" w:rsidRPr="00D44D78">
        <w:rPr>
          <w:rFonts w:ascii="Times New Roman" w:hAnsi="Times New Roman" w:cs="Times New Roman"/>
          <w:sz w:val="28"/>
          <w:szCs w:val="28"/>
          <w:lang w:val="uk-UA"/>
        </w:rPr>
        <w:t>елів початкових класів входить 5 педагогів</w:t>
      </w:r>
      <w:r w:rsidR="00506EAA" w:rsidRPr="00D44D78">
        <w:rPr>
          <w:rFonts w:ascii="Times New Roman" w:hAnsi="Times New Roman" w:cs="Times New Roman"/>
          <w:sz w:val="28"/>
          <w:szCs w:val="28"/>
          <w:lang w:val="uk-UA"/>
        </w:rPr>
        <w:t>. З них мають вищу категорію</w:t>
      </w:r>
      <w:r w:rsidR="00FB2B08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DA2" w:rsidRPr="00D44D78">
        <w:rPr>
          <w:rFonts w:ascii="Times New Roman" w:hAnsi="Times New Roman" w:cs="Times New Roman"/>
          <w:sz w:val="28"/>
          <w:szCs w:val="28"/>
          <w:lang w:val="uk-UA"/>
        </w:rPr>
        <w:t>Кучів С.В.,</w:t>
      </w:r>
      <w:r w:rsidR="00FB2B08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BC3" w:rsidRPr="00D44D78">
        <w:rPr>
          <w:rFonts w:ascii="Times New Roman" w:hAnsi="Times New Roman" w:cs="Times New Roman"/>
          <w:sz w:val="28"/>
          <w:szCs w:val="28"/>
          <w:lang w:val="uk-UA"/>
        </w:rPr>
        <w:t>Біда С. М</w:t>
      </w:r>
      <w:r w:rsidR="006C77D8" w:rsidRPr="00D44D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2B08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6EAA" w:rsidRPr="00D44D78">
        <w:rPr>
          <w:rFonts w:ascii="Times New Roman" w:hAnsi="Times New Roman" w:cs="Times New Roman"/>
          <w:sz w:val="28"/>
          <w:szCs w:val="28"/>
          <w:lang w:val="uk-UA"/>
        </w:rPr>
        <w:t>Палієнко Л. Ф.,</w:t>
      </w:r>
      <w:r w:rsidR="00FB2B08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6EAA" w:rsidRPr="00D44D78">
        <w:rPr>
          <w:rFonts w:ascii="Times New Roman" w:hAnsi="Times New Roman" w:cs="Times New Roman"/>
          <w:sz w:val="28"/>
          <w:szCs w:val="28"/>
          <w:lang w:val="uk-UA"/>
        </w:rPr>
        <w:t>Іванів О.М.</w:t>
      </w:r>
      <w:r w:rsidR="00993BC3" w:rsidRPr="00D44D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06EAA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І категорію – </w:t>
      </w:r>
      <w:r w:rsidR="006C77D8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учитель</w:t>
      </w:r>
      <w:r w:rsidR="00506EAA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Білик Н. М., </w:t>
      </w:r>
      <w:r w:rsidR="006C77D8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звання «учитель-методист»</w:t>
      </w:r>
      <w:r w:rsidR="00506EAA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235B24" w:rsidRPr="00D44D78">
        <w:rPr>
          <w:rFonts w:ascii="Times New Roman" w:hAnsi="Times New Roman" w:cs="Times New Roman"/>
          <w:sz w:val="28"/>
          <w:szCs w:val="28"/>
          <w:lang w:val="uk-UA"/>
        </w:rPr>
        <w:t>Біда С. М</w:t>
      </w:r>
      <w:r w:rsidR="00506EAA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E5DA2" w:rsidRPr="00D44D78">
        <w:rPr>
          <w:rFonts w:ascii="Times New Roman" w:hAnsi="Times New Roman" w:cs="Times New Roman"/>
          <w:sz w:val="28"/>
          <w:szCs w:val="28"/>
          <w:lang w:val="uk-UA"/>
        </w:rPr>
        <w:t>Кучів С.В.,</w:t>
      </w:r>
      <w:r w:rsidR="0085786C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звання «старший вчитель»</w:t>
      </w:r>
      <w:r w:rsidR="00506EAA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мають</w:t>
      </w:r>
      <w:r w:rsidR="00FB2B08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6EAA" w:rsidRPr="00D44D78">
        <w:rPr>
          <w:rFonts w:ascii="Times New Roman" w:hAnsi="Times New Roman" w:cs="Times New Roman"/>
          <w:sz w:val="28"/>
          <w:szCs w:val="28"/>
          <w:lang w:val="uk-UA"/>
        </w:rPr>
        <w:t>Палієнко Л. Ф., Іванів О</w:t>
      </w:r>
      <w:r w:rsidR="0085786C" w:rsidRPr="00D44D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9F0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М..</w:t>
      </w:r>
    </w:p>
    <w:p w:rsidR="005C0C35" w:rsidRPr="00D44D78" w:rsidRDefault="008C000B" w:rsidP="005C0C35">
      <w:pPr>
        <w:pStyle w:val="ac"/>
        <w:shd w:val="clear" w:color="auto" w:fill="FFFFFF"/>
        <w:spacing w:before="0" w:beforeAutospacing="0" w:after="0" w:afterAutospacing="0" w:line="300" w:lineRule="auto"/>
        <w:jc w:val="both"/>
        <w:rPr>
          <w:color w:val="333333"/>
          <w:sz w:val="28"/>
          <w:szCs w:val="28"/>
          <w:lang w:val="uk-UA"/>
        </w:rPr>
      </w:pPr>
      <w:r w:rsidRPr="00D44D78">
        <w:rPr>
          <w:sz w:val="28"/>
          <w:szCs w:val="28"/>
          <w:lang w:val="uk-UA"/>
        </w:rPr>
        <w:t xml:space="preserve">          </w:t>
      </w:r>
      <w:r w:rsidR="00235B24" w:rsidRPr="00D44D78">
        <w:rPr>
          <w:sz w:val="28"/>
          <w:szCs w:val="28"/>
          <w:lang w:val="uk-UA"/>
        </w:rPr>
        <w:t xml:space="preserve">Методична робота протягом року була спрямована на реалізацію </w:t>
      </w:r>
      <w:r w:rsidR="00423C9A" w:rsidRPr="00D44D78">
        <w:rPr>
          <w:sz w:val="28"/>
          <w:szCs w:val="28"/>
          <w:lang w:val="uk-UA"/>
        </w:rPr>
        <w:t xml:space="preserve"> обласної </w:t>
      </w:r>
      <w:r w:rsidR="00235B24" w:rsidRPr="00D44D78">
        <w:rPr>
          <w:sz w:val="28"/>
          <w:szCs w:val="28"/>
          <w:lang w:val="uk-UA"/>
        </w:rPr>
        <w:t>науково-методичної проблеми «</w:t>
      </w:r>
      <w:r w:rsidR="00A73762" w:rsidRPr="00D44D78">
        <w:rPr>
          <w:sz w:val="28"/>
          <w:szCs w:val="28"/>
          <w:lang w:val="uk-UA"/>
        </w:rPr>
        <w:t>Формуємо соціалізуючий простір</w:t>
      </w:r>
      <w:r w:rsidR="00235B24" w:rsidRPr="00D44D78">
        <w:rPr>
          <w:sz w:val="28"/>
          <w:szCs w:val="28"/>
          <w:lang w:val="uk-UA"/>
        </w:rPr>
        <w:t>» та проблемного питання МО вчителів початк</w:t>
      </w:r>
      <w:r w:rsidR="005C0C35" w:rsidRPr="00D44D78">
        <w:rPr>
          <w:sz w:val="28"/>
          <w:szCs w:val="28"/>
          <w:lang w:val="uk-UA"/>
        </w:rPr>
        <w:t xml:space="preserve">ових класів </w:t>
      </w:r>
      <w:r w:rsidR="005C0C35" w:rsidRPr="00D44D78">
        <w:rPr>
          <w:color w:val="333333"/>
          <w:sz w:val="28"/>
          <w:szCs w:val="28"/>
          <w:lang w:val="uk-UA"/>
        </w:rPr>
        <w:t>«</w:t>
      </w:r>
      <w:r w:rsidR="005C0C35" w:rsidRPr="00D44D78">
        <w:rPr>
          <w:sz w:val="28"/>
          <w:szCs w:val="28"/>
          <w:lang w:val="uk-UA"/>
        </w:rPr>
        <w:t>Створення умов для формування соціальної і життєвої компетентностей молодших школярів»</w:t>
      </w:r>
      <w:r w:rsidR="00235B24" w:rsidRPr="00D44D78">
        <w:rPr>
          <w:sz w:val="28"/>
          <w:szCs w:val="28"/>
          <w:lang w:val="uk-UA"/>
        </w:rPr>
        <w:t>, на підвищення результативності навчально-виховного процесу, що активізує діяльність кожного вчителя, сприяє зростанню професійної майстерності</w:t>
      </w:r>
      <w:r w:rsidR="00D87097" w:rsidRPr="00D44D78">
        <w:rPr>
          <w:sz w:val="28"/>
          <w:szCs w:val="28"/>
          <w:lang w:val="uk-UA"/>
        </w:rPr>
        <w:t xml:space="preserve"> та </w:t>
      </w:r>
    </w:p>
    <w:p w:rsidR="00235B24" w:rsidRPr="00D44D78" w:rsidRDefault="00D87097" w:rsidP="00CE2CC7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sz w:val="28"/>
          <w:szCs w:val="28"/>
          <w:lang w:val="uk-UA"/>
        </w:rPr>
        <w:t>мобілізацію зусиль на пошуки раціональних форм і методів навчання учнів.</w:t>
      </w:r>
    </w:p>
    <w:p w:rsidR="00D87097" w:rsidRPr="00D44D78" w:rsidRDefault="00502B47" w:rsidP="00CE2CC7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83339" w:rsidRPr="00D44D78">
        <w:rPr>
          <w:rFonts w:ascii="Times New Roman" w:hAnsi="Times New Roman" w:cs="Times New Roman"/>
          <w:sz w:val="28"/>
          <w:szCs w:val="28"/>
          <w:lang w:val="uk-UA"/>
        </w:rPr>
        <w:t>ротягом 2017-2018</w:t>
      </w:r>
      <w:r w:rsidR="00FB2B08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н.р. вівся моніторинг фахової майстерності вчителів. Д</w:t>
      </w:r>
      <w:r w:rsidR="00D87097" w:rsidRPr="00D44D78">
        <w:rPr>
          <w:rFonts w:ascii="Times New Roman" w:hAnsi="Times New Roman" w:cs="Times New Roman"/>
          <w:sz w:val="28"/>
          <w:szCs w:val="28"/>
          <w:lang w:val="uk-UA"/>
        </w:rPr>
        <w:t>ослідження показа</w:t>
      </w:r>
      <w:r w:rsidR="0095391D" w:rsidRPr="00D44D78">
        <w:rPr>
          <w:rFonts w:ascii="Times New Roman" w:hAnsi="Times New Roman" w:cs="Times New Roman"/>
          <w:sz w:val="28"/>
          <w:szCs w:val="28"/>
          <w:lang w:val="uk-UA"/>
        </w:rPr>
        <w:t>ло, що вчителі творчо працюють н</w:t>
      </w:r>
      <w:r w:rsidR="00D87097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ад проблемними питаннями, </w:t>
      </w:r>
      <w:r w:rsidR="00FB2B08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</w:t>
      </w:r>
      <w:r w:rsidR="00D87097" w:rsidRPr="00D44D78">
        <w:rPr>
          <w:rFonts w:ascii="Times New Roman" w:hAnsi="Times New Roman" w:cs="Times New Roman"/>
          <w:sz w:val="28"/>
          <w:szCs w:val="28"/>
          <w:lang w:val="uk-UA"/>
        </w:rPr>
        <w:t>інформаційні технології, інтерак</w:t>
      </w:r>
      <w:r w:rsidR="001E59BB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тивні методи, </w:t>
      </w:r>
      <w:r w:rsidR="00FB2B08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</w:t>
      </w:r>
      <w:r w:rsidR="001E59BB" w:rsidRPr="00D44D78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r w:rsidR="005C0C35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097" w:rsidRPr="00D44D78">
        <w:rPr>
          <w:rFonts w:ascii="Times New Roman" w:hAnsi="Times New Roman" w:cs="Times New Roman"/>
          <w:sz w:val="28"/>
          <w:szCs w:val="28"/>
          <w:lang w:val="uk-UA"/>
        </w:rPr>
        <w:t>зорієнтованого</w:t>
      </w:r>
      <w:r w:rsidR="00B96C0C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097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навчання і виховання. </w:t>
      </w:r>
      <w:r w:rsidR="004D48CF" w:rsidRPr="00D44D78">
        <w:rPr>
          <w:rFonts w:ascii="Times New Roman" w:hAnsi="Times New Roman" w:cs="Times New Roman"/>
          <w:sz w:val="28"/>
          <w:szCs w:val="28"/>
          <w:lang w:val="uk-UA"/>
        </w:rPr>
        <w:t>Кожен учитель має певні напрацювання з проблемних питань: розробки уроків, виховних заходів, дидактичний, наочний матеріал, проекти, тести, збірки завдань,</w:t>
      </w:r>
      <w:r w:rsidR="00B96C0C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48CF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рекомендації. </w:t>
      </w:r>
      <w:r w:rsidR="00FB2B08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Участь </w:t>
      </w:r>
      <w:r w:rsidR="004D48CF" w:rsidRPr="00D44D78">
        <w:rPr>
          <w:rFonts w:ascii="Times New Roman" w:hAnsi="Times New Roman" w:cs="Times New Roman"/>
          <w:sz w:val="28"/>
          <w:szCs w:val="28"/>
          <w:lang w:val="uk-UA"/>
        </w:rPr>
        <w:t>у педрадах, педагогічних читаннях, районних семінарах</w:t>
      </w:r>
      <w:r w:rsidR="00B96C0C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B08" w:rsidRPr="00D44D78">
        <w:rPr>
          <w:rFonts w:ascii="Times New Roman" w:hAnsi="Times New Roman" w:cs="Times New Roman"/>
          <w:sz w:val="28"/>
          <w:szCs w:val="28"/>
          <w:lang w:val="uk-UA"/>
        </w:rPr>
        <w:t>учителі поєднували з відкритими педагогічними заходами:</w:t>
      </w:r>
      <w:r w:rsidR="004D48CF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да</w:t>
      </w:r>
      <w:r w:rsidR="00FB2B08" w:rsidRPr="00D44D78">
        <w:rPr>
          <w:rFonts w:ascii="Times New Roman" w:hAnsi="Times New Roman" w:cs="Times New Roman"/>
          <w:sz w:val="28"/>
          <w:szCs w:val="28"/>
          <w:lang w:val="uk-UA"/>
        </w:rPr>
        <w:t>вали</w:t>
      </w:r>
      <w:r w:rsidR="004D48CF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уроки, майстер-класи, </w:t>
      </w:r>
      <w:r w:rsidR="00B96C0C" w:rsidRPr="00D44D78">
        <w:rPr>
          <w:rFonts w:ascii="Times New Roman" w:hAnsi="Times New Roman" w:cs="Times New Roman"/>
          <w:sz w:val="28"/>
          <w:szCs w:val="28"/>
          <w:lang w:val="uk-UA"/>
        </w:rPr>
        <w:t>презентували проекти</w:t>
      </w:r>
      <w:r w:rsidR="004D48CF" w:rsidRPr="00D44D78">
        <w:rPr>
          <w:rFonts w:ascii="Times New Roman" w:hAnsi="Times New Roman" w:cs="Times New Roman"/>
          <w:sz w:val="28"/>
          <w:szCs w:val="28"/>
          <w:lang w:val="uk-UA"/>
        </w:rPr>
        <w:t>, обміню</w:t>
      </w:r>
      <w:r w:rsidR="00961CDA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вались </w:t>
      </w:r>
      <w:r w:rsidR="004D48CF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досвідом роботи. </w:t>
      </w:r>
    </w:p>
    <w:p w:rsidR="00FE0853" w:rsidRPr="00D44D78" w:rsidRDefault="00961CDA" w:rsidP="00CE2CC7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 Планування</w:t>
      </w:r>
      <w:r w:rsidR="00FE0853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роботи МО</w:t>
      </w:r>
      <w:r w:rsidR="00D83339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на 2018-2019</w:t>
      </w:r>
      <w:r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н. р. ґрунтується на досвіді учителів, їх педагогічній майстерності, творчих й організаторських здібностях, якісному рівню</w:t>
      </w:r>
      <w:r w:rsidR="00FE0853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знань учнів з навчальних предметів.</w:t>
      </w:r>
    </w:p>
    <w:p w:rsidR="00C77861" w:rsidRPr="00D44D78" w:rsidRDefault="0095391D" w:rsidP="00CE2CC7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  Учителі </w:t>
      </w:r>
      <w:r w:rsidR="00961CDA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початкових класів </w:t>
      </w:r>
      <w:r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ведуть постійну роботу з диференціації та індивідуалізації навчання. Вдало впроваджують у роботу інтерактивні методи, які спонукають учнів до розвитку пізнавальних та творчих здібностей. Використовують різні види діяльності, що відповідають рівню розвитку дітей і спрямовані на </w:t>
      </w:r>
      <w:r w:rsidR="0085786C" w:rsidRPr="00D44D78">
        <w:rPr>
          <w:rFonts w:ascii="Times New Roman" w:hAnsi="Times New Roman" w:cs="Times New Roman"/>
          <w:sz w:val="28"/>
          <w:szCs w:val="28"/>
          <w:lang w:val="uk-UA"/>
        </w:rPr>
        <w:t>активне навчання,</w:t>
      </w:r>
      <w:r w:rsidR="00DC2EA3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спонукають дітей мислити, експериментувати, досліджувати, стимулюють розвиток мовних навичок, спрямовують діяльність та фізичний розвиток, надають можливості для розвитку соціальних навичок. Не виключаємо наявність дітей з розумовими вадами,</w:t>
      </w:r>
      <w:r w:rsidR="00961CDA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EA3" w:rsidRPr="00D44D78">
        <w:rPr>
          <w:rFonts w:ascii="Times New Roman" w:hAnsi="Times New Roman" w:cs="Times New Roman"/>
          <w:sz w:val="28"/>
          <w:szCs w:val="28"/>
          <w:lang w:val="uk-UA"/>
        </w:rPr>
        <w:t>які потребують особливого підходу у навчанні і вихованні. Педагоги не залишають без уваги жодного такого учня. Постійно вдосконалюють роботу</w:t>
      </w:r>
      <w:r w:rsidR="00F72108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з цими дітьми та їх батьками. У процесі роботи з обдарованими </w:t>
      </w:r>
      <w:r w:rsidR="00F72108" w:rsidRPr="00D44D78">
        <w:rPr>
          <w:rFonts w:ascii="Times New Roman" w:hAnsi="Times New Roman" w:cs="Times New Roman"/>
          <w:sz w:val="28"/>
          <w:szCs w:val="28"/>
          <w:lang w:val="uk-UA"/>
        </w:rPr>
        <w:lastRenderedPageBreak/>
        <w:t>школярами:</w:t>
      </w:r>
      <w:r w:rsidR="00961CDA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710A" w:rsidRPr="00D44D78">
        <w:rPr>
          <w:rFonts w:ascii="Times New Roman" w:hAnsi="Times New Roman" w:cs="Times New Roman"/>
          <w:sz w:val="28"/>
          <w:szCs w:val="28"/>
          <w:lang w:val="uk-UA"/>
        </w:rPr>
        <w:t>Коваль А.,</w:t>
      </w:r>
      <w:r w:rsidR="008775F7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6B86" w:rsidRPr="00D44D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8710A" w:rsidRPr="00D44D78">
        <w:rPr>
          <w:rFonts w:ascii="Times New Roman" w:hAnsi="Times New Roman" w:cs="Times New Roman"/>
          <w:sz w:val="28"/>
          <w:szCs w:val="28"/>
          <w:lang w:val="uk-UA"/>
        </w:rPr>
        <w:t>льницькою</w:t>
      </w:r>
      <w:r w:rsidR="00D83339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Ю., Пітерою В.,</w:t>
      </w:r>
      <w:r w:rsidR="008775F7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Петриченком А., Поцепун А.</w:t>
      </w:r>
      <w:r w:rsidR="008C000B" w:rsidRPr="00D44D78">
        <w:rPr>
          <w:rFonts w:ascii="Times New Roman" w:hAnsi="Times New Roman" w:cs="Times New Roman"/>
          <w:sz w:val="28"/>
          <w:szCs w:val="28"/>
          <w:lang w:val="uk-UA"/>
        </w:rPr>
        <w:t>, Сторчак Ю., Данилов</w:t>
      </w:r>
      <w:r w:rsidR="00D83339" w:rsidRPr="00D44D78">
        <w:rPr>
          <w:rFonts w:ascii="Times New Roman" w:hAnsi="Times New Roman" w:cs="Times New Roman"/>
          <w:sz w:val="28"/>
          <w:szCs w:val="28"/>
          <w:lang w:val="uk-UA"/>
        </w:rPr>
        <w:t>ою В.,</w:t>
      </w:r>
      <w:r w:rsidR="008C000B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Перепадою Ю., Радчук С., Гуменною Є.</w:t>
      </w:r>
      <w:r w:rsidR="009A6B86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108" w:rsidRPr="00D44D78">
        <w:rPr>
          <w:rFonts w:ascii="Times New Roman" w:hAnsi="Times New Roman" w:cs="Times New Roman"/>
          <w:sz w:val="28"/>
          <w:szCs w:val="28"/>
          <w:lang w:val="uk-UA"/>
        </w:rPr>
        <w:t>виправдали себе такі методи: пошуково-дослідницькі,</w:t>
      </w:r>
      <w:r w:rsidR="009A6B86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проблемні,</w:t>
      </w:r>
      <w:r w:rsidR="00F72108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проектів, творчих вправ. Залу</w:t>
      </w:r>
      <w:r w:rsidR="004750E0" w:rsidRPr="00D44D78">
        <w:rPr>
          <w:rFonts w:ascii="Times New Roman" w:hAnsi="Times New Roman" w:cs="Times New Roman"/>
          <w:sz w:val="28"/>
          <w:szCs w:val="28"/>
          <w:lang w:val="uk-UA"/>
        </w:rPr>
        <w:t>чали дітей до участі в конкурсі</w:t>
      </w:r>
      <w:r w:rsidR="00F72108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знавців рідної мови ім. Петра Яцика,</w:t>
      </w:r>
      <w:r w:rsidR="004750E0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Всеукраїнських </w:t>
      </w:r>
      <w:r w:rsidR="0040093C" w:rsidRPr="00D44D78">
        <w:rPr>
          <w:rFonts w:ascii="Times New Roman" w:hAnsi="Times New Roman" w:cs="Times New Roman"/>
          <w:sz w:val="28"/>
          <w:szCs w:val="28"/>
          <w:lang w:val="uk-UA"/>
        </w:rPr>
        <w:t>конкурсах «Колосок», «Соняшник»</w:t>
      </w:r>
      <w:r w:rsidR="008775F7" w:rsidRPr="00D44D78">
        <w:rPr>
          <w:rFonts w:ascii="Times New Roman" w:hAnsi="Times New Roman" w:cs="Times New Roman"/>
          <w:sz w:val="28"/>
          <w:szCs w:val="28"/>
          <w:lang w:val="uk-UA"/>
        </w:rPr>
        <w:t>, «Геліантус».</w:t>
      </w:r>
      <w:r w:rsidR="00111885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710A" w:rsidRPr="00D44D78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4750E0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учні початкової школи стали переможцями і учасниками цих конкурсів. Для слабовстигаючих учнів </w:t>
      </w:r>
      <w:r w:rsidR="00D83339" w:rsidRPr="00D44D78">
        <w:rPr>
          <w:rFonts w:ascii="Times New Roman" w:hAnsi="Times New Roman" w:cs="Times New Roman"/>
          <w:sz w:val="28"/>
          <w:szCs w:val="28"/>
          <w:lang w:val="uk-UA"/>
        </w:rPr>
        <w:t>Соболь А</w:t>
      </w:r>
      <w:r w:rsidR="009A6B86" w:rsidRPr="00D44D78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D83339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Поліщука В</w:t>
      </w:r>
      <w:r w:rsidR="008775F7" w:rsidRPr="00D44D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000B" w:rsidRPr="00D44D78">
        <w:rPr>
          <w:rFonts w:ascii="Times New Roman" w:hAnsi="Times New Roman" w:cs="Times New Roman"/>
          <w:sz w:val="28"/>
          <w:szCs w:val="28"/>
          <w:lang w:val="uk-UA"/>
        </w:rPr>
        <w:t>, Тригубко О., Будяченка Д.</w:t>
      </w:r>
      <w:r w:rsidR="00F8710A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, Охріменка О., </w:t>
      </w:r>
      <w:r w:rsidR="004750E0" w:rsidRPr="00D44D78">
        <w:rPr>
          <w:rFonts w:ascii="Times New Roman" w:hAnsi="Times New Roman" w:cs="Times New Roman"/>
          <w:sz w:val="28"/>
          <w:szCs w:val="28"/>
          <w:lang w:val="uk-UA"/>
        </w:rPr>
        <w:t>педагоги готували диференційовані завдання з математики, української мови, читання, природознавства</w:t>
      </w:r>
      <w:r w:rsidR="00C77861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їхньому інтелектуальному розвитку. Створення ситуа</w:t>
      </w:r>
      <w:r w:rsidR="009A6B86" w:rsidRPr="00D44D78">
        <w:rPr>
          <w:rFonts w:ascii="Times New Roman" w:hAnsi="Times New Roman" w:cs="Times New Roman"/>
          <w:sz w:val="28"/>
          <w:szCs w:val="28"/>
          <w:lang w:val="uk-UA"/>
        </w:rPr>
        <w:t>цій успіху на уроках заохочували</w:t>
      </w:r>
      <w:r w:rsidR="00C77861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цих учнів до активної пізнавальної діяльності. Слабовстигаючі протягом року відвідували групу продовженого дня.</w:t>
      </w:r>
    </w:p>
    <w:p w:rsidR="002D4E40" w:rsidRPr="00D44D78" w:rsidRDefault="000E32C6" w:rsidP="00CE2CC7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sz w:val="28"/>
          <w:szCs w:val="28"/>
          <w:lang w:val="uk-UA"/>
        </w:rPr>
        <w:t>Аналіз державної підсумкової атестації у 4 класа</w:t>
      </w:r>
      <w:r w:rsidR="00506EAA" w:rsidRPr="00D44D78">
        <w:rPr>
          <w:rFonts w:ascii="Times New Roman" w:hAnsi="Times New Roman" w:cs="Times New Roman"/>
          <w:sz w:val="28"/>
          <w:szCs w:val="28"/>
          <w:lang w:val="uk-UA"/>
        </w:rPr>
        <w:t>х протягом трьох років</w:t>
      </w:r>
      <w:r w:rsidR="003B751A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E40" w:rsidRPr="00D44D7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05B9F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оказав, що рівень </w:t>
      </w:r>
      <w:r w:rsidR="002D4E40" w:rsidRPr="00D44D78">
        <w:rPr>
          <w:rFonts w:ascii="Times New Roman" w:hAnsi="Times New Roman" w:cs="Times New Roman"/>
          <w:sz w:val="28"/>
          <w:szCs w:val="28"/>
          <w:lang w:val="uk-UA"/>
        </w:rPr>
        <w:t>знань учнів суттєво не змінився.</w:t>
      </w:r>
    </w:p>
    <w:p w:rsidR="00B50DFC" w:rsidRPr="00D44D78" w:rsidRDefault="00B50DFC" w:rsidP="00CE2CC7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79FA" w:rsidRPr="00D44D78" w:rsidRDefault="004658E9" w:rsidP="00B579FA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Діаграма результатів </w:t>
      </w:r>
      <w:r w:rsidR="00CE4AFF" w:rsidRPr="00D44D78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2D4E40" w:rsidRPr="00D44D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ержавної підсумкової атестації з української мови за </w:t>
      </w:r>
      <w:r w:rsidR="00111885" w:rsidRPr="00D44D78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D83339" w:rsidRPr="00D44D78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111885" w:rsidRPr="00D44D78">
        <w:rPr>
          <w:rFonts w:ascii="Times New Roman" w:hAnsi="Times New Roman" w:cs="Times New Roman"/>
          <w:b/>
          <w:sz w:val="28"/>
          <w:szCs w:val="28"/>
          <w:lang w:val="uk-UA"/>
        </w:rPr>
        <w:t>, 201</w:t>
      </w:r>
      <w:r w:rsidR="00D83339" w:rsidRPr="00D44D78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111885" w:rsidRPr="00D44D78">
        <w:rPr>
          <w:rFonts w:ascii="Times New Roman" w:hAnsi="Times New Roman" w:cs="Times New Roman"/>
          <w:b/>
          <w:sz w:val="28"/>
          <w:szCs w:val="28"/>
          <w:lang w:val="uk-UA"/>
        </w:rPr>
        <w:t>, 201</w:t>
      </w:r>
      <w:r w:rsidR="00D83339" w:rsidRPr="00D44D7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B579FA" w:rsidRPr="00D44D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навчальні роки.</w:t>
      </w:r>
    </w:p>
    <w:p w:rsidR="00B579FA" w:rsidRPr="00D44D78" w:rsidRDefault="00B579FA" w:rsidP="00B579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4E40" w:rsidRPr="00D44D78" w:rsidRDefault="00E71C22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19050" b="19050"/>
            <wp:wrapSquare wrapText="bothSides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2D4E40" w:rsidRPr="00D44D78" w:rsidRDefault="002D4E40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E40" w:rsidRPr="00D44D78" w:rsidRDefault="002D4E40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E40" w:rsidRPr="00D44D78" w:rsidRDefault="002D4E40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79FA" w:rsidRPr="00D44D78" w:rsidRDefault="00B579FA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79FA" w:rsidRPr="00D44D78" w:rsidRDefault="00B579FA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79FA" w:rsidRPr="00D44D78" w:rsidRDefault="00B579FA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79FA" w:rsidRPr="00D44D78" w:rsidRDefault="00B579FA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79FA" w:rsidRPr="00D44D78" w:rsidRDefault="004658E9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Діаграма результатів </w:t>
      </w:r>
      <w:r w:rsidR="00CE4AFF" w:rsidRPr="00D44D78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B579FA" w:rsidRPr="00D44D78">
        <w:rPr>
          <w:rFonts w:ascii="Times New Roman" w:hAnsi="Times New Roman" w:cs="Times New Roman"/>
          <w:b/>
          <w:sz w:val="28"/>
          <w:szCs w:val="28"/>
          <w:lang w:val="uk-UA"/>
        </w:rPr>
        <w:t>ержавної підсумково</w:t>
      </w:r>
      <w:r w:rsidR="00111885" w:rsidRPr="00D44D78">
        <w:rPr>
          <w:rFonts w:ascii="Times New Roman" w:hAnsi="Times New Roman" w:cs="Times New Roman"/>
          <w:b/>
          <w:sz w:val="28"/>
          <w:szCs w:val="28"/>
          <w:lang w:val="uk-UA"/>
        </w:rPr>
        <w:t>ї атестації з математики за 201</w:t>
      </w:r>
      <w:r w:rsidR="00D83339" w:rsidRPr="00D44D78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111885" w:rsidRPr="00D44D78">
        <w:rPr>
          <w:rFonts w:ascii="Times New Roman" w:hAnsi="Times New Roman" w:cs="Times New Roman"/>
          <w:b/>
          <w:sz w:val="28"/>
          <w:szCs w:val="28"/>
          <w:lang w:val="uk-UA"/>
        </w:rPr>
        <w:t>, 201</w:t>
      </w:r>
      <w:r w:rsidR="00D83339" w:rsidRPr="00D44D78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111885" w:rsidRPr="00D44D78">
        <w:rPr>
          <w:rFonts w:ascii="Times New Roman" w:hAnsi="Times New Roman" w:cs="Times New Roman"/>
          <w:b/>
          <w:sz w:val="28"/>
          <w:szCs w:val="28"/>
          <w:lang w:val="uk-UA"/>
        </w:rPr>
        <w:t>, 201</w:t>
      </w:r>
      <w:r w:rsidR="00D83339" w:rsidRPr="00D44D7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B579FA" w:rsidRPr="00D44D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навчальні роки.</w:t>
      </w:r>
    </w:p>
    <w:p w:rsidR="00B579FA" w:rsidRPr="00D44D78" w:rsidRDefault="00B579FA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1EB7" w:rsidRPr="00D44D78" w:rsidRDefault="00B81EB7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79FA" w:rsidRPr="00D44D78" w:rsidRDefault="004658E9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Діаграма результатів</w:t>
      </w:r>
      <w:r w:rsidR="00CE4AFF" w:rsidRPr="00D44D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</w:t>
      </w:r>
      <w:r w:rsidR="005E5A04" w:rsidRPr="00D44D78">
        <w:rPr>
          <w:rFonts w:ascii="Times New Roman" w:hAnsi="Times New Roman" w:cs="Times New Roman"/>
          <w:b/>
          <w:sz w:val="28"/>
          <w:szCs w:val="28"/>
          <w:lang w:val="uk-UA"/>
        </w:rPr>
        <w:t>ержавної підсумк</w:t>
      </w:r>
      <w:r w:rsidR="00111885" w:rsidRPr="00D44D78">
        <w:rPr>
          <w:rFonts w:ascii="Times New Roman" w:hAnsi="Times New Roman" w:cs="Times New Roman"/>
          <w:b/>
          <w:sz w:val="28"/>
          <w:szCs w:val="28"/>
          <w:lang w:val="uk-UA"/>
        </w:rPr>
        <w:t>ової атестації з читання за 201</w:t>
      </w:r>
      <w:r w:rsidR="00D83339" w:rsidRPr="00D44D78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111885" w:rsidRPr="00D44D78">
        <w:rPr>
          <w:rFonts w:ascii="Times New Roman" w:hAnsi="Times New Roman" w:cs="Times New Roman"/>
          <w:b/>
          <w:sz w:val="28"/>
          <w:szCs w:val="28"/>
          <w:lang w:val="uk-UA"/>
        </w:rPr>
        <w:t>, 201</w:t>
      </w:r>
      <w:r w:rsidR="00D83339" w:rsidRPr="00D44D78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111885" w:rsidRPr="00D44D78">
        <w:rPr>
          <w:rFonts w:ascii="Times New Roman" w:hAnsi="Times New Roman" w:cs="Times New Roman"/>
          <w:b/>
          <w:sz w:val="28"/>
          <w:szCs w:val="28"/>
          <w:lang w:val="uk-UA"/>
        </w:rPr>
        <w:t>, 201</w:t>
      </w:r>
      <w:r w:rsidR="00D83339" w:rsidRPr="00D44D7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5E5A04" w:rsidRPr="00D44D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навчальні роки.</w:t>
      </w:r>
    </w:p>
    <w:p w:rsidR="0044128C" w:rsidRPr="00D44D78" w:rsidRDefault="005E5A04" w:rsidP="0044128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30F6E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CC7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30F6E" w:rsidRPr="00D44D78">
        <w:rPr>
          <w:rFonts w:ascii="Times New Roman" w:hAnsi="Times New Roman" w:cs="Times New Roman"/>
          <w:sz w:val="28"/>
          <w:szCs w:val="28"/>
          <w:lang w:val="uk-UA"/>
        </w:rPr>
        <w:t>Провівши моніторинг</w:t>
      </w:r>
      <w:r w:rsidR="00927613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досягнень</w:t>
      </w:r>
      <w:r w:rsidR="00A7691D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учнів початкових класів</w:t>
      </w:r>
      <w:r w:rsidR="004F2EED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 учителі</w:t>
      </w:r>
      <w:r w:rsidR="00D83339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з’ясували, що у 2018-2019</w:t>
      </w:r>
      <w:r w:rsidR="003B751A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н. р. </w:t>
      </w:r>
      <w:r w:rsidR="00C65505" w:rsidRPr="00D44D78">
        <w:rPr>
          <w:rFonts w:ascii="Times New Roman" w:hAnsi="Times New Roman" w:cs="Times New Roman"/>
          <w:sz w:val="28"/>
          <w:szCs w:val="28"/>
          <w:lang w:val="uk-UA"/>
        </w:rPr>
        <w:t>треба більше уваги приділяти  розвитку</w:t>
      </w:r>
      <w:r w:rsidR="00A7691D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обчислювальних навичок</w:t>
      </w:r>
      <w:r w:rsidR="00230F6E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C942AF" w:rsidRPr="00D44D78">
        <w:rPr>
          <w:rFonts w:ascii="Times New Roman" w:hAnsi="Times New Roman" w:cs="Times New Roman"/>
          <w:sz w:val="28"/>
          <w:szCs w:val="28"/>
          <w:lang w:val="uk-UA"/>
        </w:rPr>
        <w:t>, умінню</w:t>
      </w:r>
      <w:r w:rsidR="00A7691D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розв’язувати задачі на спільну ді</w:t>
      </w:r>
      <w:r w:rsidR="00927613" w:rsidRPr="00D44D78">
        <w:rPr>
          <w:rFonts w:ascii="Times New Roman" w:hAnsi="Times New Roman" w:cs="Times New Roman"/>
          <w:sz w:val="28"/>
          <w:szCs w:val="28"/>
          <w:lang w:val="uk-UA"/>
        </w:rPr>
        <w:t>ю, зведення до одиниці</w:t>
      </w:r>
      <w:r w:rsidR="00C942AF" w:rsidRPr="00D44D78">
        <w:rPr>
          <w:rFonts w:ascii="Times New Roman" w:hAnsi="Times New Roman" w:cs="Times New Roman"/>
          <w:sz w:val="28"/>
          <w:szCs w:val="28"/>
          <w:lang w:val="uk-UA"/>
        </w:rPr>
        <w:t>, формуванню просторового уявлення</w:t>
      </w:r>
      <w:r w:rsidR="00230F6E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C65505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вдосконаленню техніки </w:t>
      </w:r>
      <w:r w:rsidR="00600795" w:rsidRPr="00D44D78">
        <w:rPr>
          <w:rFonts w:ascii="Times New Roman" w:hAnsi="Times New Roman" w:cs="Times New Roman"/>
          <w:sz w:val="28"/>
          <w:szCs w:val="28"/>
          <w:lang w:val="uk-UA"/>
        </w:rPr>
        <w:t>читання, розвитку</w:t>
      </w:r>
      <w:r w:rsidR="00A73762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комунікативних</w:t>
      </w:r>
      <w:r w:rsidR="00600795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навичок. </w:t>
      </w:r>
      <w:r w:rsidR="00B05B9F" w:rsidRPr="00D44D78">
        <w:rPr>
          <w:rFonts w:ascii="Times New Roman" w:hAnsi="Times New Roman" w:cs="Times New Roman"/>
          <w:sz w:val="28"/>
          <w:szCs w:val="28"/>
          <w:lang w:val="uk-UA"/>
        </w:rPr>
        <w:t>Класоводи систематично проводили виховн</w:t>
      </w:r>
      <w:r w:rsidR="00B96C0C" w:rsidRPr="00D44D78">
        <w:rPr>
          <w:rFonts w:ascii="Times New Roman" w:hAnsi="Times New Roman" w:cs="Times New Roman"/>
          <w:sz w:val="28"/>
          <w:szCs w:val="28"/>
          <w:lang w:val="uk-UA"/>
        </w:rPr>
        <w:t>і індивідуальні</w:t>
      </w:r>
      <w:r w:rsidR="00C65505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C0C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бесіди з </w:t>
      </w:r>
      <w:r w:rsidR="00C65505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учнями </w:t>
      </w:r>
      <w:r w:rsidR="00B05B9F" w:rsidRPr="00D44D78">
        <w:rPr>
          <w:rFonts w:ascii="Times New Roman" w:hAnsi="Times New Roman" w:cs="Times New Roman"/>
          <w:sz w:val="28"/>
          <w:szCs w:val="28"/>
          <w:lang w:val="uk-UA"/>
        </w:rPr>
        <w:t>із багатодітних</w:t>
      </w:r>
      <w:r w:rsidR="007C2B5E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958F2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малозабезпечених </w:t>
      </w:r>
      <w:r w:rsidR="007C2B5E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сімей: </w:t>
      </w:r>
      <w:r w:rsidR="00F8710A" w:rsidRPr="00D44D78">
        <w:rPr>
          <w:rFonts w:ascii="Times New Roman" w:hAnsi="Times New Roman" w:cs="Times New Roman"/>
          <w:sz w:val="28"/>
          <w:szCs w:val="28"/>
          <w:lang w:val="uk-UA"/>
        </w:rPr>
        <w:t>Соболь А</w:t>
      </w:r>
      <w:r w:rsidR="0024771A" w:rsidRPr="00D44D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5B9F" w:rsidRPr="00D44D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710A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Будяченком Д., Тригубко О., Охріменко О..</w:t>
      </w:r>
      <w:r w:rsidR="000C5748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C0C" w:rsidRPr="00D44D78">
        <w:rPr>
          <w:rFonts w:ascii="Times New Roman" w:hAnsi="Times New Roman" w:cs="Times New Roman"/>
          <w:sz w:val="28"/>
          <w:szCs w:val="28"/>
          <w:lang w:val="uk-UA"/>
        </w:rPr>
        <w:t>Складали</w:t>
      </w:r>
      <w:r w:rsidR="000C5748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акти обстеження умов проживання, </w:t>
      </w:r>
      <w:r w:rsidR="000C5748" w:rsidRPr="00D44D7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відвідували дітей вдома, залучали до гурткової роботи, </w:t>
      </w:r>
      <w:r w:rsidR="00067BF1" w:rsidRPr="00D44D78">
        <w:rPr>
          <w:rFonts w:ascii="Times New Roman" w:hAnsi="Times New Roman" w:cs="Times New Roman"/>
          <w:sz w:val="28"/>
          <w:szCs w:val="28"/>
          <w:lang w:val="uk-UA"/>
        </w:rPr>
        <w:t>до участі у спортивних секціях.</w:t>
      </w:r>
      <w:r w:rsidR="0044128C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128C" w:rsidRPr="00D44D78" w:rsidRDefault="0044128C" w:rsidP="0044128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sz w:val="28"/>
          <w:szCs w:val="28"/>
          <w:lang w:val="uk-UA"/>
        </w:rPr>
        <w:t>МО вчителів початкових класів  у  І семестрі провело обговорення та затвердження плану роботи МО на 2017-2018н. р., опрацювало оновлені навчальні програми початкової школи у 2017-2018 н.р., провело с</w:t>
      </w:r>
      <w:r w:rsidRPr="00D44D78">
        <w:rPr>
          <w:rFonts w:ascii="Times New Roman" w:hAnsi="Times New Roman" w:cs="Times New Roman"/>
          <w:sz w:val="28"/>
          <w:szCs w:val="28"/>
        </w:rPr>
        <w:t>емінар «Соціалізація молодших школярів через використання інтерактивних технологій».</w:t>
      </w:r>
      <w:r w:rsidRPr="00D44D78">
        <w:rPr>
          <w:rFonts w:ascii="Times New Roman" w:hAnsi="Times New Roman" w:cs="Times New Roman"/>
          <w:sz w:val="28"/>
          <w:szCs w:val="28"/>
          <w:lang w:val="uk-UA"/>
        </w:rPr>
        <w:t>З метою формування природознавчої компетентності, бережного ставлення до природних ресурсів Палієнко Л.Ф.(2 клас) провела урок-подорож з природознавства «Ознаки живої і неживої природи восени». На уроці використала різні види наочності,  дидактичні ігри,робота в парах і малих групах, тестування, інтерактивні вправи «У ліс по гриби», «Розсели пташку до годівниці», «Ланцюжок живлення», «Збери осінню прикмету», розгадування загадок, кросвордів, ребусів. Іванів О. М. у 3 класі провела урок на тему «Тепло у твоєму домі». Застосувала проблемно-пошуковий метод (дослідження по карті України електростанцій), «мозковий штурм», фронтальне опитування, різнорівневі картки, моделювання будинків, вітряків, млинів. Учитель 4 класу Білик Н. М. провела урок природознавства на тему «Який океан найменший?». На уроці використала гру «Так чи ні», вправу «Мікрофон», роботу в групах, бліц вікторину, роботу з контурною картою.</w:t>
      </w:r>
    </w:p>
    <w:p w:rsidR="0044128C" w:rsidRPr="00D44D78" w:rsidRDefault="0044128C" w:rsidP="0044128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sz w:val="28"/>
          <w:szCs w:val="28"/>
          <w:lang w:val="uk-UA"/>
        </w:rPr>
        <w:t>Учителі готували матеріали на обласний заочний конкурс «Перлина натхнення».</w:t>
      </w:r>
    </w:p>
    <w:p w:rsidR="0044128C" w:rsidRPr="00D44D78" w:rsidRDefault="0044128C" w:rsidP="0044128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sz w:val="28"/>
          <w:szCs w:val="28"/>
          <w:lang w:val="uk-UA"/>
        </w:rPr>
        <w:t>Створено виставку-огляд «Вернісаж творчих доробок учителів початкових класів».</w:t>
      </w:r>
    </w:p>
    <w:p w:rsidR="0044128C" w:rsidRPr="00D44D78" w:rsidRDefault="0044128C" w:rsidP="004412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З метою формування патріотичних почуттів, національної свідомості, моральних якостей, екологічної компетентності, здорового способу життя та виховання шанобливого ставлення до батьків класоводи підготували і провели з учнями ряд виховних заходів:</w:t>
      </w:r>
    </w:p>
    <w:p w:rsidR="0044128C" w:rsidRPr="00D44D78" w:rsidRDefault="0044128C" w:rsidP="004412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4128C" w:rsidRPr="00D44D78" w:rsidRDefault="0044128C" w:rsidP="0044128C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sz w:val="28"/>
          <w:szCs w:val="28"/>
          <w:lang w:val="uk-UA"/>
        </w:rPr>
        <w:t>гру-подорож «На дорозі небезпечно, тож обачним бути доречно»;</w:t>
      </w:r>
    </w:p>
    <w:p w:rsidR="0044128C" w:rsidRPr="00D44D78" w:rsidRDefault="0044128C" w:rsidP="0044128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sz w:val="28"/>
          <w:szCs w:val="28"/>
          <w:lang w:val="uk-UA"/>
        </w:rPr>
        <w:t>гру-квест «У пошуках гетьманської булави»;</w:t>
      </w:r>
    </w:p>
    <w:p w:rsidR="0044128C" w:rsidRPr="00D44D78" w:rsidRDefault="0044128C" w:rsidP="0044128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sz w:val="28"/>
          <w:szCs w:val="28"/>
          <w:lang w:val="uk-UA"/>
        </w:rPr>
        <w:t>свято осені «Осінь, осінь, в гості тебе просим»;</w:t>
      </w:r>
    </w:p>
    <w:p w:rsidR="0044128C" w:rsidRPr="00D44D78" w:rsidRDefault="0044128C" w:rsidP="0044128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sz w:val="28"/>
          <w:szCs w:val="28"/>
          <w:lang w:val="uk-UA"/>
        </w:rPr>
        <w:t>уроки мужності, виховні години на морально-етичну тему;</w:t>
      </w:r>
    </w:p>
    <w:p w:rsidR="0044128C" w:rsidRPr="00D44D78" w:rsidRDefault="0044128C" w:rsidP="0044128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sz w:val="28"/>
          <w:szCs w:val="28"/>
          <w:lang w:val="uk-UA"/>
        </w:rPr>
        <w:t>туристичні змагання з елементами військово-патріотичної гри «Джура»;</w:t>
      </w:r>
    </w:p>
    <w:p w:rsidR="0044128C" w:rsidRPr="00D44D78" w:rsidRDefault="0044128C" w:rsidP="0044128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sz w:val="28"/>
          <w:szCs w:val="28"/>
          <w:lang w:val="uk-UA"/>
        </w:rPr>
        <w:t>єдиний урок, присвячений Революції Гідності;</w:t>
      </w:r>
    </w:p>
    <w:p w:rsidR="0044128C" w:rsidRPr="00D44D78" w:rsidRDefault="0044128C" w:rsidP="0044128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sz w:val="28"/>
          <w:szCs w:val="28"/>
          <w:lang w:val="uk-UA"/>
        </w:rPr>
        <w:t>родинні свята «Свято дружної родини», «Тато, мама і я – читаюча сім'я», майстер-клас «У майстерні Діда Мороза»;</w:t>
      </w:r>
    </w:p>
    <w:p w:rsidR="0044128C" w:rsidRPr="00D44D78" w:rsidRDefault="0044128C" w:rsidP="0044128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sz w:val="28"/>
          <w:szCs w:val="28"/>
          <w:lang w:val="uk-UA"/>
        </w:rPr>
        <w:t>олімпійський урок;</w:t>
      </w:r>
    </w:p>
    <w:p w:rsidR="0044128C" w:rsidRPr="00D44D78" w:rsidRDefault="0044128C" w:rsidP="0044128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sz w:val="28"/>
          <w:szCs w:val="28"/>
          <w:lang w:val="uk-UA"/>
        </w:rPr>
        <w:t>екскурсії у природу;</w:t>
      </w:r>
    </w:p>
    <w:p w:rsidR="0044128C" w:rsidRPr="00D44D78" w:rsidRDefault="0044128C" w:rsidP="0044128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sz w:val="28"/>
          <w:szCs w:val="28"/>
          <w:lang w:val="uk-UA"/>
        </w:rPr>
        <w:lastRenderedPageBreak/>
        <w:t>новорічні свята «У цей святковий дивний час Новий рік прийшов до нас»;</w:t>
      </w:r>
    </w:p>
    <w:p w:rsidR="0044128C" w:rsidRPr="00D44D78" w:rsidRDefault="0044128C" w:rsidP="0044128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sz w:val="28"/>
          <w:szCs w:val="28"/>
          <w:lang w:val="uk-UA"/>
        </w:rPr>
        <w:t>конкурс «Букет замість ялинки».</w:t>
      </w:r>
    </w:p>
    <w:p w:rsidR="0044128C" w:rsidRPr="00D44D78" w:rsidRDefault="0044128C" w:rsidP="0044128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sz w:val="28"/>
          <w:szCs w:val="28"/>
          <w:lang w:val="uk-UA"/>
        </w:rPr>
        <w:t>Учителі початкових класів у ІІ семестрі провели тренінг «Діяльність учителя з формування міжособистісних відносин школярів у процесі їх соціалізації». У творчій лабораторії вчителя Білик Н.М. обмінялась досвідом з проблемного питання «Мовне забезпечення комунікативної діяльності учнів у процесі формування усного і писемного мовлення».</w:t>
      </w:r>
    </w:p>
    <w:p w:rsidR="0044128C" w:rsidRPr="00D44D78" w:rsidRDefault="0044128C" w:rsidP="0044128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sz w:val="28"/>
          <w:szCs w:val="28"/>
          <w:lang w:val="uk-UA"/>
        </w:rPr>
        <w:t>Кучів С.В., Білик Н.М., Іванів О.М. у січні-лютому місяці пройшли курси тренерів майбутніх учителів 1 класу Ново</w:t>
      </w:r>
      <w:r w:rsidR="00F8710A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ї української школи. А у лютому, </w:t>
      </w:r>
      <w:r w:rsidRPr="00D44D78">
        <w:rPr>
          <w:rFonts w:ascii="Times New Roman" w:hAnsi="Times New Roman" w:cs="Times New Roman"/>
          <w:sz w:val="28"/>
          <w:szCs w:val="28"/>
          <w:lang w:val="uk-UA"/>
        </w:rPr>
        <w:t>березні</w:t>
      </w:r>
      <w:r w:rsidR="00F8710A" w:rsidRPr="00D44D78">
        <w:rPr>
          <w:rFonts w:ascii="Times New Roman" w:hAnsi="Times New Roman" w:cs="Times New Roman"/>
          <w:sz w:val="28"/>
          <w:szCs w:val="28"/>
          <w:lang w:val="uk-UA"/>
        </w:rPr>
        <w:t>, червні підготували і провели три</w:t>
      </w:r>
      <w:r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семінара-тренінга для вчителів майбутніх першокласників Нової української школи Нововоронцовського та Високопільського районів. Учителі-тренера з колегами детально вивчили новий Державний стандарт, теоретичні засади Нової української школи, роль учителя в контексті змін; провели практичні заняття з тем «Інтегроване навчання», «Інклюзивна освіта», «Ранкові зустрічі», «Критичне мислення молодших школярів», «Розвиток емоційного інтелекту».</w:t>
      </w:r>
    </w:p>
    <w:p w:rsidR="0044128C" w:rsidRPr="00D44D78" w:rsidRDefault="0044128C" w:rsidP="0044128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sz w:val="28"/>
          <w:szCs w:val="28"/>
          <w:lang w:val="uk-UA"/>
        </w:rPr>
        <w:t>Учителі початкових класів узяли участь у обласному конкурсі на краще освітнє середовище 1 класу Нової української школи. Створили методичні розробки, виховні заходи й надіслали на обласний конкурс «Перлина натхнення». Перше місце у номінації «Національно-патріотичне виховання» посіла Палієнко Л.Ф.</w:t>
      </w:r>
    </w:p>
    <w:p w:rsidR="0044128C" w:rsidRPr="00D44D78" w:rsidRDefault="0044128C" w:rsidP="0044128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sz w:val="28"/>
          <w:szCs w:val="28"/>
          <w:lang w:val="uk-UA"/>
        </w:rPr>
        <w:t>Узяли активну участь у Всеукраїнському конкурсі «Альтернативна ялинка» (композиції учнів 3 класу – Іванів О.М. посіла І місце в районному та обласному етапах), «Допоможемо зимуючим птахам» (І місце в районному, ІІ місце в обласному етапах). Учні стали призерами та лауреатами Всеукраїнських конкурсів «Колосок», «Соняшник», «Геліантус», «Грінвіч». Учениця Сторчак Юлія (вчитель Білик Н.М.) – лауреат районного конкурсу знавців рідної мови імені П.Яцика. Учні початкових класів взяли участь у районному огляді художньої самодіяльності «Таврійський барвограй».</w:t>
      </w:r>
    </w:p>
    <w:p w:rsidR="0044128C" w:rsidRPr="00D44D78" w:rsidRDefault="0044128C" w:rsidP="0044128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sz w:val="28"/>
          <w:szCs w:val="28"/>
          <w:lang w:val="uk-UA"/>
        </w:rPr>
        <w:t>З метою формування патріотичних почуттів, національної свідомості, читацької компетентності провели з учнями:</w:t>
      </w:r>
    </w:p>
    <w:p w:rsidR="0044128C" w:rsidRPr="00D44D78" w:rsidRDefault="0044128C" w:rsidP="0044128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sz w:val="28"/>
          <w:szCs w:val="28"/>
          <w:lang w:val="uk-UA"/>
        </w:rPr>
        <w:t>гру-квест «Пропала булава»,</w:t>
      </w:r>
    </w:p>
    <w:p w:rsidR="0044128C" w:rsidRPr="00D44D78" w:rsidRDefault="0044128C" w:rsidP="0044128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sz w:val="28"/>
          <w:szCs w:val="28"/>
          <w:lang w:val="uk-UA"/>
        </w:rPr>
        <w:t>уроки мужності,</w:t>
      </w:r>
    </w:p>
    <w:p w:rsidR="0044128C" w:rsidRPr="00D44D78" w:rsidRDefault="0044128C" w:rsidP="0044128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sz w:val="28"/>
          <w:szCs w:val="28"/>
          <w:lang w:val="uk-UA"/>
        </w:rPr>
        <w:t>родинні свята,</w:t>
      </w:r>
    </w:p>
    <w:p w:rsidR="0044128C" w:rsidRPr="00D44D78" w:rsidRDefault="0044128C" w:rsidP="0044128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sz w:val="28"/>
          <w:szCs w:val="28"/>
          <w:lang w:val="uk-UA"/>
        </w:rPr>
        <w:t>туристичні змагання,</w:t>
      </w:r>
    </w:p>
    <w:p w:rsidR="0044128C" w:rsidRPr="00D44D78" w:rsidRDefault="0044128C" w:rsidP="0044128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sz w:val="28"/>
          <w:szCs w:val="28"/>
          <w:lang w:val="uk-UA"/>
        </w:rPr>
        <w:t>свято книги «Книги – морська глибина»,</w:t>
      </w:r>
    </w:p>
    <w:p w:rsidR="0044128C" w:rsidRPr="00D44D78" w:rsidRDefault="0044128C" w:rsidP="0044128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sz w:val="28"/>
          <w:szCs w:val="28"/>
          <w:lang w:val="uk-UA"/>
        </w:rPr>
        <w:lastRenderedPageBreak/>
        <w:t>новорічні свята,</w:t>
      </w:r>
    </w:p>
    <w:p w:rsidR="0044128C" w:rsidRPr="00D44D78" w:rsidRDefault="0044128C" w:rsidP="0044128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sz w:val="28"/>
          <w:szCs w:val="28"/>
          <w:lang w:val="uk-UA"/>
        </w:rPr>
        <w:t>благодійні ярмарки,</w:t>
      </w:r>
    </w:p>
    <w:p w:rsidR="0044128C" w:rsidRPr="00D44D78" w:rsidRDefault="0044128C" w:rsidP="0044128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sz w:val="28"/>
          <w:szCs w:val="28"/>
          <w:lang w:val="uk-UA"/>
        </w:rPr>
        <w:t>вікторини «Правила поводження на дорозі»,</w:t>
      </w:r>
    </w:p>
    <w:p w:rsidR="0044128C" w:rsidRPr="00D44D78" w:rsidRDefault="0044128C" w:rsidP="0044128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sz w:val="28"/>
          <w:szCs w:val="28"/>
          <w:lang w:val="uk-UA"/>
        </w:rPr>
        <w:t>свято Мам.</w:t>
      </w:r>
    </w:p>
    <w:p w:rsidR="00CE2CC7" w:rsidRPr="00D44D78" w:rsidRDefault="0044128C" w:rsidP="00CE2CC7">
      <w:pPr>
        <w:pStyle w:val="ac"/>
        <w:shd w:val="clear" w:color="auto" w:fill="FFFFFF"/>
        <w:spacing w:before="0" w:beforeAutospacing="0" w:after="0" w:afterAutospacing="0" w:line="300" w:lineRule="auto"/>
        <w:jc w:val="both"/>
        <w:rPr>
          <w:color w:val="333333"/>
          <w:sz w:val="28"/>
          <w:szCs w:val="28"/>
        </w:rPr>
      </w:pPr>
      <w:r w:rsidRPr="00D44D78">
        <w:rPr>
          <w:rFonts w:eastAsiaTheme="minorHAnsi"/>
          <w:sz w:val="28"/>
          <w:szCs w:val="28"/>
          <w:lang w:val="uk-UA" w:eastAsia="en-US"/>
        </w:rPr>
        <w:t xml:space="preserve">           </w:t>
      </w:r>
      <w:r w:rsidR="00CE2CC7" w:rsidRPr="00D44D78">
        <w:rPr>
          <w:rFonts w:eastAsiaTheme="minorHAnsi"/>
          <w:sz w:val="28"/>
          <w:szCs w:val="28"/>
          <w:lang w:val="uk-UA" w:eastAsia="en-US"/>
        </w:rPr>
        <w:t xml:space="preserve">  </w:t>
      </w:r>
      <w:r w:rsidR="00CE2CC7" w:rsidRPr="00D44D78">
        <w:rPr>
          <w:color w:val="333333"/>
          <w:sz w:val="28"/>
          <w:szCs w:val="28"/>
          <w:lang w:val="uk-UA"/>
        </w:rPr>
        <w:t>Під</w:t>
      </w:r>
      <w:r w:rsidR="005C0C35" w:rsidRPr="00D44D78">
        <w:rPr>
          <w:color w:val="333333"/>
          <w:sz w:val="28"/>
          <w:szCs w:val="28"/>
          <w:lang w:val="uk-UA"/>
        </w:rPr>
        <w:t xml:space="preserve"> час проведення засідань </w:t>
      </w:r>
      <w:r w:rsidR="00CE2CC7" w:rsidRPr="00D44D78">
        <w:rPr>
          <w:color w:val="333333"/>
          <w:sz w:val="28"/>
          <w:szCs w:val="28"/>
          <w:lang w:val="uk-UA"/>
        </w:rPr>
        <w:t>МО</w:t>
      </w:r>
      <w:r w:rsidR="00031A76" w:rsidRPr="00D44D78">
        <w:rPr>
          <w:color w:val="333333"/>
          <w:sz w:val="28"/>
          <w:szCs w:val="28"/>
          <w:lang w:val="uk-UA"/>
        </w:rPr>
        <w:t xml:space="preserve"> вчителів початкових класів</w:t>
      </w:r>
      <w:r w:rsidR="00CE2CC7" w:rsidRPr="00D44D78">
        <w:rPr>
          <w:color w:val="333333"/>
          <w:sz w:val="28"/>
          <w:szCs w:val="28"/>
          <w:lang w:val="uk-UA"/>
        </w:rPr>
        <w:t xml:space="preserve">  були використані різноманітні інтерактивні форми та методи роботи: ділові ігри, робота в мікрогрупах, презентації ідей, мультимедійні презентації, що сприяло розвитку творчої думки кожного педагога.  </w:t>
      </w:r>
      <w:r w:rsidR="00CE2CC7" w:rsidRPr="00D44D78">
        <w:rPr>
          <w:color w:val="333333"/>
          <w:sz w:val="28"/>
          <w:szCs w:val="28"/>
        </w:rPr>
        <w:t xml:space="preserve">Підготовка вчителів до засідань у свою чергу сприяла удосконаленню їх професійних знань з </w:t>
      </w:r>
      <w:r w:rsidR="005C0C35" w:rsidRPr="00D44D78">
        <w:rPr>
          <w:color w:val="333333"/>
          <w:sz w:val="28"/>
          <w:szCs w:val="28"/>
          <w:lang w:val="uk-UA"/>
        </w:rPr>
        <w:t xml:space="preserve">проблемного </w:t>
      </w:r>
      <w:r w:rsidR="00CE2CC7" w:rsidRPr="00D44D78">
        <w:rPr>
          <w:color w:val="333333"/>
          <w:sz w:val="28"/>
          <w:szCs w:val="28"/>
        </w:rPr>
        <w:t>питання  «</w:t>
      </w:r>
      <w:r w:rsidR="00CE2CC7" w:rsidRPr="00D44D78">
        <w:rPr>
          <w:sz w:val="28"/>
          <w:szCs w:val="28"/>
        </w:rPr>
        <w:t>Створення умов для формування соціальної і життєвої компетентностей молодших школярів».</w:t>
      </w:r>
    </w:p>
    <w:p w:rsidR="00CE2CC7" w:rsidRPr="00D44D78" w:rsidRDefault="00CE2CC7" w:rsidP="00CE2CC7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color w:val="333333"/>
          <w:sz w:val="28"/>
          <w:szCs w:val="28"/>
          <w:lang w:val="uk-UA"/>
        </w:rPr>
        <w:t>Інфрмаційне забезпечення педагогічних працівників з проблем освіти, педагогіки, психології, методології й теоретичних основ відповідної галузі науки знаходиться на достатньому рівні. Учителі початкових класів приділяли належну увагу самоосвіті, опрацьовуючи новинки методичної літератури, публікації періодичних видань.</w:t>
      </w:r>
    </w:p>
    <w:p w:rsidR="006812CA" w:rsidRPr="00D44D78" w:rsidRDefault="0044128C" w:rsidP="00CE2CC7">
      <w:pPr>
        <w:tabs>
          <w:tab w:val="left" w:pos="3780"/>
        </w:tabs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44D78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         </w:t>
      </w:r>
      <w:r w:rsidR="00CE2CC7" w:rsidRPr="00D44D78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</w:t>
      </w:r>
      <w:r w:rsidR="00FE49C3" w:rsidRPr="00D44D78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Діаграма вихованості учнів</w:t>
      </w:r>
    </w:p>
    <w:p w:rsidR="006812CA" w:rsidRPr="00D44D78" w:rsidRDefault="006812CA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FE49C3" w:rsidRPr="00D44D78" w:rsidRDefault="00E05725" w:rsidP="006812CA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D44D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57800" cy="2609850"/>
            <wp:effectExtent l="19050" t="0" r="1905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FE49C3" w:rsidRPr="00D44D78" w:rsidRDefault="00FE49C3" w:rsidP="006812CA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FE49C3" w:rsidRPr="00D44D78" w:rsidRDefault="00FE49C3" w:rsidP="006812CA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FE49C3" w:rsidRPr="00D44D78" w:rsidRDefault="00FE49C3" w:rsidP="006812CA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FE49C3" w:rsidRPr="00D44D78" w:rsidRDefault="00FE49C3" w:rsidP="006812CA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FE49C3" w:rsidRPr="00D44D78" w:rsidRDefault="00FE49C3" w:rsidP="006812CA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765BE2" w:rsidRPr="00D44D78" w:rsidRDefault="00CE2CC7" w:rsidP="00CE2CC7">
      <w:pPr>
        <w:tabs>
          <w:tab w:val="left" w:pos="3780"/>
        </w:tabs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7958F2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Класні керівники з’ясували, </w:t>
      </w:r>
      <w:r w:rsidR="00067BF1" w:rsidRPr="00D44D78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7958F2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у наступному навчальному році</w:t>
      </w:r>
      <w:r w:rsidR="00067BF1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працювати над</w:t>
      </w:r>
      <w:r w:rsidR="00056142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розвитком культури</w:t>
      </w:r>
      <w:r w:rsidR="00067BF1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</w:t>
      </w:r>
      <w:r w:rsidR="007958F2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="00056142" w:rsidRPr="00D44D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958F2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</w:t>
      </w:r>
      <w:r w:rsidR="00CB380A" w:rsidRPr="00D44D7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56142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толерантного та товариського ставлення</w:t>
      </w:r>
      <w:r w:rsidR="002E4EA9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один до одного,</w:t>
      </w:r>
      <w:r w:rsidR="007958F2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219" w:rsidRPr="00D44D78">
        <w:rPr>
          <w:rFonts w:ascii="Times New Roman" w:hAnsi="Times New Roman" w:cs="Times New Roman"/>
          <w:sz w:val="28"/>
          <w:szCs w:val="28"/>
          <w:lang w:val="uk-UA"/>
        </w:rPr>
        <w:t>доброти та милосердя. Цілеспрямовано направляти роботу на розвиток творчих здібностей, таланту учнів. Залучати батьків до організації і проведення виховних заходів, трудових справ, семінарів, практичних занять.</w:t>
      </w:r>
    </w:p>
    <w:p w:rsidR="0072703A" w:rsidRPr="00D44D78" w:rsidRDefault="0044128C" w:rsidP="00CE2C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D78">
        <w:rPr>
          <w:rFonts w:ascii="Times New Roman" w:hAnsi="Times New Roman" w:cs="Times New Roman"/>
          <w:sz w:val="28"/>
          <w:szCs w:val="28"/>
          <w:lang w:val="uk-UA"/>
        </w:rPr>
        <w:t>У 2018-2019</w:t>
      </w:r>
      <w:r w:rsidR="00112EC8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н. р. методичне об’єднання вчителів початкових класів буде продовжувати працювати над проблемою «Формування </w:t>
      </w:r>
      <w:r w:rsidR="007958F2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життєво важливих </w:t>
      </w:r>
      <w:r w:rsidR="00112EC8" w:rsidRPr="00D44D78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компетентностей молодших школярів»</w:t>
      </w:r>
      <w:r w:rsidR="00056142" w:rsidRPr="00D44D78">
        <w:rPr>
          <w:rFonts w:ascii="Times New Roman" w:hAnsi="Times New Roman" w:cs="Times New Roman"/>
          <w:sz w:val="28"/>
          <w:szCs w:val="28"/>
          <w:lang w:val="uk-UA"/>
        </w:rPr>
        <w:t>, застосовуючи</w:t>
      </w:r>
      <w:r w:rsidR="00D16F10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в навчальній та виховній діяльності інноваційні технології, методи особистісно</w:t>
      </w:r>
      <w:r w:rsidR="00D44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F10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зорієнтованого навчання, ІКТ; </w:t>
      </w:r>
      <w:r w:rsidR="007958F2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створювати сприятливі умови для </w:t>
      </w:r>
      <w:r w:rsidR="00D16F10" w:rsidRPr="00D44D78">
        <w:rPr>
          <w:rFonts w:ascii="Times New Roman" w:hAnsi="Times New Roman" w:cs="Times New Roman"/>
          <w:sz w:val="28"/>
          <w:szCs w:val="28"/>
          <w:lang w:val="uk-UA"/>
        </w:rPr>
        <w:t>розвитку творчої особистості учнів; по</w:t>
      </w:r>
      <w:r w:rsidR="00927613" w:rsidRPr="00D44D78">
        <w:rPr>
          <w:rFonts w:ascii="Times New Roman" w:hAnsi="Times New Roman" w:cs="Times New Roman"/>
          <w:sz w:val="28"/>
          <w:szCs w:val="28"/>
          <w:lang w:val="uk-UA"/>
        </w:rPr>
        <w:t>стійно проводити роботу зі слабо</w:t>
      </w:r>
      <w:r w:rsidR="00D16F10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встигаючими та обдарованими дітьми; впроваджувати в </w:t>
      </w:r>
      <w:r w:rsidR="00D44D78">
        <w:rPr>
          <w:rFonts w:ascii="Times New Roman" w:hAnsi="Times New Roman" w:cs="Times New Roman"/>
          <w:sz w:val="28"/>
          <w:szCs w:val="28"/>
          <w:lang w:val="uk-UA"/>
        </w:rPr>
        <w:t>навчально-виховний процес науково-методичну проблему</w:t>
      </w:r>
      <w:r w:rsidR="00D16F10" w:rsidRPr="00D44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33AF" w:rsidRPr="00D44D7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44D78">
        <w:rPr>
          <w:rFonts w:ascii="Times New Roman" w:hAnsi="Times New Roman" w:cs="Times New Roman"/>
          <w:sz w:val="28"/>
          <w:szCs w:val="28"/>
          <w:lang w:val="uk-UA"/>
        </w:rPr>
        <w:t>Компетентнісний підхід та особливості соціалізації особистості в умовах створення єдиного освітнього простору</w:t>
      </w:r>
      <w:r w:rsidR="00AA33AF" w:rsidRPr="00D44D7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2703A" w:rsidRPr="00D44D78" w:rsidRDefault="0072703A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24A1" w:rsidRPr="00D44D78" w:rsidRDefault="004924A1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24A1" w:rsidRPr="00D44D78" w:rsidRDefault="004924A1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477" w:rsidRPr="00D44D78" w:rsidRDefault="00C11477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24A1" w:rsidRPr="00B50DFC" w:rsidRDefault="004924A1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924A1" w:rsidRPr="00B50DFC" w:rsidSect="00B81EB7">
      <w:pgSz w:w="11906" w:h="16838"/>
      <w:pgMar w:top="568" w:right="850" w:bottom="42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CBF" w:rsidRDefault="00282CBF" w:rsidP="00993BC3">
      <w:pPr>
        <w:spacing w:after="0" w:line="240" w:lineRule="auto"/>
      </w:pPr>
      <w:r>
        <w:separator/>
      </w:r>
    </w:p>
  </w:endnote>
  <w:endnote w:type="continuationSeparator" w:id="1">
    <w:p w:rsidR="00282CBF" w:rsidRDefault="00282CBF" w:rsidP="0099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CBF" w:rsidRDefault="00282CBF" w:rsidP="00993BC3">
      <w:pPr>
        <w:spacing w:after="0" w:line="240" w:lineRule="auto"/>
      </w:pPr>
      <w:r>
        <w:separator/>
      </w:r>
    </w:p>
  </w:footnote>
  <w:footnote w:type="continuationSeparator" w:id="1">
    <w:p w:rsidR="00282CBF" w:rsidRDefault="00282CBF" w:rsidP="00993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619"/>
    <w:multiLevelType w:val="multilevel"/>
    <w:tmpl w:val="AF14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956EB"/>
    <w:multiLevelType w:val="hybridMultilevel"/>
    <w:tmpl w:val="71BA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F664E"/>
    <w:multiLevelType w:val="hybridMultilevel"/>
    <w:tmpl w:val="0242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669F5"/>
    <w:multiLevelType w:val="hybridMultilevel"/>
    <w:tmpl w:val="3A7E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8566A"/>
    <w:multiLevelType w:val="multilevel"/>
    <w:tmpl w:val="BCDC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0123D4"/>
    <w:multiLevelType w:val="hybridMultilevel"/>
    <w:tmpl w:val="5066BDFE"/>
    <w:lvl w:ilvl="0" w:tplc="5680D066">
      <w:start w:val="3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ACA196E"/>
    <w:multiLevelType w:val="hybridMultilevel"/>
    <w:tmpl w:val="B21ECA3E"/>
    <w:lvl w:ilvl="0" w:tplc="16F63C3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C59CA"/>
    <w:multiLevelType w:val="hybridMultilevel"/>
    <w:tmpl w:val="D674AD3E"/>
    <w:lvl w:ilvl="0" w:tplc="7208F9B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/>
  <w:rsids>
    <w:rsidRoot w:val="0082191D"/>
    <w:rsid w:val="00007336"/>
    <w:rsid w:val="000215BC"/>
    <w:rsid w:val="00031A76"/>
    <w:rsid w:val="00056142"/>
    <w:rsid w:val="00063943"/>
    <w:rsid w:val="00067BF1"/>
    <w:rsid w:val="000752B5"/>
    <w:rsid w:val="0009423B"/>
    <w:rsid w:val="000C3A2E"/>
    <w:rsid w:val="000C5748"/>
    <w:rsid w:val="000C784A"/>
    <w:rsid w:val="000D1815"/>
    <w:rsid w:val="000D2F1D"/>
    <w:rsid w:val="000E2EFF"/>
    <w:rsid w:val="000E32C6"/>
    <w:rsid w:val="000F0E26"/>
    <w:rsid w:val="00107477"/>
    <w:rsid w:val="00111885"/>
    <w:rsid w:val="00112EC8"/>
    <w:rsid w:val="001437E7"/>
    <w:rsid w:val="00144677"/>
    <w:rsid w:val="001452BE"/>
    <w:rsid w:val="0015208E"/>
    <w:rsid w:val="001566DE"/>
    <w:rsid w:val="001638EC"/>
    <w:rsid w:val="00167626"/>
    <w:rsid w:val="0017371B"/>
    <w:rsid w:val="00196214"/>
    <w:rsid w:val="001B3D81"/>
    <w:rsid w:val="001B7AD3"/>
    <w:rsid w:val="001E4905"/>
    <w:rsid w:val="001E59BB"/>
    <w:rsid w:val="00213893"/>
    <w:rsid w:val="00217843"/>
    <w:rsid w:val="00221688"/>
    <w:rsid w:val="00224DE4"/>
    <w:rsid w:val="00230F6E"/>
    <w:rsid w:val="00235B24"/>
    <w:rsid w:val="0024771A"/>
    <w:rsid w:val="002624E9"/>
    <w:rsid w:val="00282CBF"/>
    <w:rsid w:val="00282D61"/>
    <w:rsid w:val="00292531"/>
    <w:rsid w:val="002A1B94"/>
    <w:rsid w:val="002C3CA5"/>
    <w:rsid w:val="002D1D27"/>
    <w:rsid w:val="002D4E40"/>
    <w:rsid w:val="002E4EA9"/>
    <w:rsid w:val="002E5DA2"/>
    <w:rsid w:val="002F7376"/>
    <w:rsid w:val="0032181E"/>
    <w:rsid w:val="003637F0"/>
    <w:rsid w:val="003673C6"/>
    <w:rsid w:val="003909CD"/>
    <w:rsid w:val="003931D6"/>
    <w:rsid w:val="003B7390"/>
    <w:rsid w:val="003B751A"/>
    <w:rsid w:val="003D06D5"/>
    <w:rsid w:val="003D255F"/>
    <w:rsid w:val="0040093C"/>
    <w:rsid w:val="00423C9A"/>
    <w:rsid w:val="004242DB"/>
    <w:rsid w:val="00432643"/>
    <w:rsid w:val="0044128C"/>
    <w:rsid w:val="004658E9"/>
    <w:rsid w:val="0047207D"/>
    <w:rsid w:val="004750E0"/>
    <w:rsid w:val="004924A1"/>
    <w:rsid w:val="004B1AA1"/>
    <w:rsid w:val="004D1B42"/>
    <w:rsid w:val="004D48CF"/>
    <w:rsid w:val="004D5849"/>
    <w:rsid w:val="004D7AD5"/>
    <w:rsid w:val="004E65D3"/>
    <w:rsid w:val="004F2EED"/>
    <w:rsid w:val="004F3485"/>
    <w:rsid w:val="00502B47"/>
    <w:rsid w:val="00506EAA"/>
    <w:rsid w:val="005139AF"/>
    <w:rsid w:val="00523876"/>
    <w:rsid w:val="00532E8C"/>
    <w:rsid w:val="00540C1C"/>
    <w:rsid w:val="00542B7F"/>
    <w:rsid w:val="00555DC9"/>
    <w:rsid w:val="00556E89"/>
    <w:rsid w:val="00571262"/>
    <w:rsid w:val="00584000"/>
    <w:rsid w:val="00593FF0"/>
    <w:rsid w:val="005C0C35"/>
    <w:rsid w:val="005C7C76"/>
    <w:rsid w:val="005E5A04"/>
    <w:rsid w:val="005F66B1"/>
    <w:rsid w:val="00600795"/>
    <w:rsid w:val="00600E33"/>
    <w:rsid w:val="00601278"/>
    <w:rsid w:val="006127B5"/>
    <w:rsid w:val="006246E3"/>
    <w:rsid w:val="00646213"/>
    <w:rsid w:val="00675EA7"/>
    <w:rsid w:val="006776B5"/>
    <w:rsid w:val="006812CA"/>
    <w:rsid w:val="00692B3B"/>
    <w:rsid w:val="006C4532"/>
    <w:rsid w:val="006C5AE9"/>
    <w:rsid w:val="006C77D8"/>
    <w:rsid w:val="006D323B"/>
    <w:rsid w:val="006E7B5E"/>
    <w:rsid w:val="00701A39"/>
    <w:rsid w:val="00705117"/>
    <w:rsid w:val="00725AB4"/>
    <w:rsid w:val="0072703A"/>
    <w:rsid w:val="007515E4"/>
    <w:rsid w:val="00764209"/>
    <w:rsid w:val="00765BE2"/>
    <w:rsid w:val="00785257"/>
    <w:rsid w:val="0079236E"/>
    <w:rsid w:val="00794A7E"/>
    <w:rsid w:val="007958F2"/>
    <w:rsid w:val="0079735B"/>
    <w:rsid w:val="007C2B5E"/>
    <w:rsid w:val="007C7F84"/>
    <w:rsid w:val="007D2FB9"/>
    <w:rsid w:val="007E2F2F"/>
    <w:rsid w:val="008060A6"/>
    <w:rsid w:val="0082191D"/>
    <w:rsid w:val="00832A7D"/>
    <w:rsid w:val="0083448E"/>
    <w:rsid w:val="0085786C"/>
    <w:rsid w:val="008601DE"/>
    <w:rsid w:val="008775F7"/>
    <w:rsid w:val="008C000B"/>
    <w:rsid w:val="008C4A52"/>
    <w:rsid w:val="008C4CDD"/>
    <w:rsid w:val="008D5887"/>
    <w:rsid w:val="008E1249"/>
    <w:rsid w:val="008E4B8B"/>
    <w:rsid w:val="009118FA"/>
    <w:rsid w:val="00927613"/>
    <w:rsid w:val="00931E35"/>
    <w:rsid w:val="0095272A"/>
    <w:rsid w:val="0095391D"/>
    <w:rsid w:val="00961CDA"/>
    <w:rsid w:val="00973F51"/>
    <w:rsid w:val="0097717C"/>
    <w:rsid w:val="00982F78"/>
    <w:rsid w:val="00993BC3"/>
    <w:rsid w:val="009A4FDD"/>
    <w:rsid w:val="009A6012"/>
    <w:rsid w:val="009A6B86"/>
    <w:rsid w:val="009B1287"/>
    <w:rsid w:val="009D6241"/>
    <w:rsid w:val="00A07E6A"/>
    <w:rsid w:val="00A2315F"/>
    <w:rsid w:val="00A241F7"/>
    <w:rsid w:val="00A43612"/>
    <w:rsid w:val="00A44B15"/>
    <w:rsid w:val="00A65902"/>
    <w:rsid w:val="00A73762"/>
    <w:rsid w:val="00A7691D"/>
    <w:rsid w:val="00AA33AF"/>
    <w:rsid w:val="00AD0721"/>
    <w:rsid w:val="00AF0984"/>
    <w:rsid w:val="00B05B9F"/>
    <w:rsid w:val="00B50DFC"/>
    <w:rsid w:val="00B579FA"/>
    <w:rsid w:val="00B649F0"/>
    <w:rsid w:val="00B64FB5"/>
    <w:rsid w:val="00B81EB7"/>
    <w:rsid w:val="00B96C0C"/>
    <w:rsid w:val="00BC27FB"/>
    <w:rsid w:val="00BF494C"/>
    <w:rsid w:val="00C06CFF"/>
    <w:rsid w:val="00C11477"/>
    <w:rsid w:val="00C11972"/>
    <w:rsid w:val="00C1522D"/>
    <w:rsid w:val="00C16150"/>
    <w:rsid w:val="00C26DA1"/>
    <w:rsid w:val="00C65505"/>
    <w:rsid w:val="00C76219"/>
    <w:rsid w:val="00C77861"/>
    <w:rsid w:val="00C83B3B"/>
    <w:rsid w:val="00C917EC"/>
    <w:rsid w:val="00C942AF"/>
    <w:rsid w:val="00C94930"/>
    <w:rsid w:val="00C949B9"/>
    <w:rsid w:val="00C97311"/>
    <w:rsid w:val="00CB380A"/>
    <w:rsid w:val="00CD0A8E"/>
    <w:rsid w:val="00CD71B4"/>
    <w:rsid w:val="00CE2CC7"/>
    <w:rsid w:val="00CE4AFF"/>
    <w:rsid w:val="00CF72BB"/>
    <w:rsid w:val="00D04EAD"/>
    <w:rsid w:val="00D05E3E"/>
    <w:rsid w:val="00D16F10"/>
    <w:rsid w:val="00D17CF0"/>
    <w:rsid w:val="00D20A92"/>
    <w:rsid w:val="00D44D78"/>
    <w:rsid w:val="00D51B07"/>
    <w:rsid w:val="00D54D2A"/>
    <w:rsid w:val="00D75E03"/>
    <w:rsid w:val="00D802F6"/>
    <w:rsid w:val="00D83339"/>
    <w:rsid w:val="00D87097"/>
    <w:rsid w:val="00DA1057"/>
    <w:rsid w:val="00DA329D"/>
    <w:rsid w:val="00DC2EA3"/>
    <w:rsid w:val="00E05725"/>
    <w:rsid w:val="00E1180C"/>
    <w:rsid w:val="00E31F81"/>
    <w:rsid w:val="00E63FDF"/>
    <w:rsid w:val="00E718A0"/>
    <w:rsid w:val="00E71C22"/>
    <w:rsid w:val="00E75D02"/>
    <w:rsid w:val="00E76939"/>
    <w:rsid w:val="00E806A8"/>
    <w:rsid w:val="00F0045F"/>
    <w:rsid w:val="00F13AB8"/>
    <w:rsid w:val="00F15FBF"/>
    <w:rsid w:val="00F56D6E"/>
    <w:rsid w:val="00F72108"/>
    <w:rsid w:val="00F838CF"/>
    <w:rsid w:val="00F8710A"/>
    <w:rsid w:val="00F953AC"/>
    <w:rsid w:val="00FA5160"/>
    <w:rsid w:val="00FB1E44"/>
    <w:rsid w:val="00FB2B08"/>
    <w:rsid w:val="00FD19DF"/>
    <w:rsid w:val="00FD3BDD"/>
    <w:rsid w:val="00FE0853"/>
    <w:rsid w:val="00FE3DD2"/>
    <w:rsid w:val="00FE49C3"/>
    <w:rsid w:val="00FE4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5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FB5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1E59BB"/>
  </w:style>
  <w:style w:type="paragraph" w:styleId="a8">
    <w:name w:val="header"/>
    <w:basedOn w:val="a"/>
    <w:link w:val="a9"/>
    <w:uiPriority w:val="99"/>
    <w:unhideWhenUsed/>
    <w:rsid w:val="00993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3BC3"/>
  </w:style>
  <w:style w:type="paragraph" w:styleId="aa">
    <w:name w:val="footer"/>
    <w:basedOn w:val="a"/>
    <w:link w:val="ab"/>
    <w:uiPriority w:val="99"/>
    <w:unhideWhenUsed/>
    <w:rsid w:val="00993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3BC3"/>
  </w:style>
  <w:style w:type="paragraph" w:customStyle="1" w:styleId="western">
    <w:name w:val="western"/>
    <w:basedOn w:val="a"/>
    <w:rsid w:val="00B5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0DFC"/>
  </w:style>
  <w:style w:type="paragraph" w:styleId="ac">
    <w:name w:val="Normal (Web)"/>
    <w:basedOn w:val="a"/>
    <w:uiPriority w:val="99"/>
    <w:unhideWhenUsed/>
    <w:rsid w:val="00B5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5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FB5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1E59BB"/>
  </w:style>
  <w:style w:type="paragraph" w:styleId="a8">
    <w:name w:val="header"/>
    <w:basedOn w:val="a"/>
    <w:link w:val="a9"/>
    <w:uiPriority w:val="99"/>
    <w:unhideWhenUsed/>
    <w:rsid w:val="00993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3BC3"/>
  </w:style>
  <w:style w:type="paragraph" w:styleId="aa">
    <w:name w:val="footer"/>
    <w:basedOn w:val="a"/>
    <w:link w:val="ab"/>
    <w:uiPriority w:val="99"/>
    <w:unhideWhenUsed/>
    <w:rsid w:val="00993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3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</c:v>
                </c:pt>
                <c:pt idx="1">
                  <c:v>0.45500000000000002</c:v>
                </c:pt>
                <c:pt idx="2">
                  <c:v>0.45500000000000002</c:v>
                </c:pt>
                <c:pt idx="3" formatCode="0%">
                  <c:v>9.0000000000000066E-2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0.66700000000000992</c:v>
                </c:pt>
                <c:pt idx="1">
                  <c:v>0.11100000000000021</c:v>
                </c:pt>
                <c:pt idx="2">
                  <c:v>0.22200000000000111</c:v>
                </c:pt>
                <c:pt idx="3" formatCode="0%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0.42900000000000038</c:v>
                </c:pt>
                <c:pt idx="1">
                  <c:v>0.35700000000000032</c:v>
                </c:pt>
                <c:pt idx="2">
                  <c:v>0.14300000000000004</c:v>
                </c:pt>
                <c:pt idx="3">
                  <c:v>7.1000000000000021E-2</c:v>
                </c:pt>
              </c:numCache>
            </c:numRef>
          </c:val>
        </c:ser>
        <c:axId val="72562176"/>
        <c:axId val="71713152"/>
      </c:barChart>
      <c:catAx>
        <c:axId val="72562176"/>
        <c:scaling>
          <c:orientation val="minMax"/>
        </c:scaling>
        <c:axPos val="l"/>
        <c:tickLblPos val="nextTo"/>
        <c:crossAx val="71713152"/>
        <c:crosses val="autoZero"/>
        <c:auto val="1"/>
        <c:lblAlgn val="ctr"/>
        <c:lblOffset val="100"/>
      </c:catAx>
      <c:valAx>
        <c:axId val="71713152"/>
        <c:scaling>
          <c:orientation val="minMax"/>
        </c:scaling>
        <c:axPos val="b"/>
        <c:majorGridlines/>
        <c:numFmt formatCode="0%" sourceLinked="1"/>
        <c:tickLblPos val="nextTo"/>
        <c:crossAx val="7256217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</c:v>
                </c:pt>
                <c:pt idx="1">
                  <c:v>0.45500000000000002</c:v>
                </c:pt>
                <c:pt idx="2">
                  <c:v>0.45500000000000002</c:v>
                </c:pt>
                <c:pt idx="3" formatCode="0%">
                  <c:v>9.0000000000000024E-2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0.66700000000000992</c:v>
                </c:pt>
                <c:pt idx="1">
                  <c:v>0.111</c:v>
                </c:pt>
                <c:pt idx="2">
                  <c:v>0.222</c:v>
                </c:pt>
                <c:pt idx="3" formatCode="0%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0.42900000000000038</c:v>
                </c:pt>
                <c:pt idx="1">
                  <c:v>0.35700000000000032</c:v>
                </c:pt>
                <c:pt idx="2">
                  <c:v>0.14300000000000004</c:v>
                </c:pt>
                <c:pt idx="3">
                  <c:v>7.0999999999999994E-2</c:v>
                </c:pt>
              </c:numCache>
            </c:numRef>
          </c:val>
        </c:ser>
        <c:axId val="71738112"/>
        <c:axId val="71739648"/>
      </c:barChart>
      <c:catAx>
        <c:axId val="71738112"/>
        <c:scaling>
          <c:orientation val="minMax"/>
        </c:scaling>
        <c:axPos val="l"/>
        <c:tickLblPos val="nextTo"/>
        <c:crossAx val="71739648"/>
        <c:crosses val="autoZero"/>
        <c:auto val="1"/>
        <c:lblAlgn val="ctr"/>
        <c:lblOffset val="100"/>
      </c:catAx>
      <c:valAx>
        <c:axId val="71739648"/>
        <c:scaling>
          <c:orientation val="minMax"/>
        </c:scaling>
        <c:axPos val="b"/>
        <c:majorGridlines/>
        <c:numFmt formatCode="0%" sourceLinked="1"/>
        <c:tickLblPos val="nextTo"/>
        <c:crossAx val="71738112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початковиий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0.36400000000000032</c:v>
                </c:pt>
                <c:pt idx="1">
                  <c:v>0.45600000000000002</c:v>
                </c:pt>
                <c:pt idx="2" formatCode="0%">
                  <c:v>0.18000000000000024</c:v>
                </c:pt>
                <c:pt idx="3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початковиий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0.66700000000000992</c:v>
                </c:pt>
                <c:pt idx="1">
                  <c:v>0.222</c:v>
                </c:pt>
                <c:pt idx="2">
                  <c:v>0.111</c:v>
                </c:pt>
                <c:pt idx="3" formatCode="0%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початковиий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0.57099999999999995</c:v>
                </c:pt>
                <c:pt idx="1">
                  <c:v>0.14300000000000004</c:v>
                </c:pt>
                <c:pt idx="2">
                  <c:v>0.21400000000000041</c:v>
                </c:pt>
                <c:pt idx="3">
                  <c:v>7.0999999999999994E-2</c:v>
                </c:pt>
              </c:numCache>
            </c:numRef>
          </c:val>
        </c:ser>
        <c:axId val="71432832"/>
        <c:axId val="71598464"/>
      </c:barChart>
      <c:catAx>
        <c:axId val="71432832"/>
        <c:scaling>
          <c:orientation val="minMax"/>
        </c:scaling>
        <c:axPos val="l"/>
        <c:tickLblPos val="nextTo"/>
        <c:crossAx val="71598464"/>
        <c:crosses val="autoZero"/>
        <c:auto val="1"/>
        <c:lblAlgn val="ctr"/>
        <c:lblOffset val="100"/>
      </c:catAx>
      <c:valAx>
        <c:axId val="71598464"/>
        <c:scaling>
          <c:orientation val="minMax"/>
        </c:scaling>
        <c:axPos val="b"/>
        <c:majorGridlines/>
        <c:numFmt formatCode="0.00%" sourceLinked="1"/>
        <c:tickLblPos val="nextTo"/>
        <c:crossAx val="71432832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</c:v>
                </c:pt>
                <c:pt idx="1">
                  <c:v>2 клас</c:v>
                </c:pt>
                <c:pt idx="2">
                  <c:v>3 клас</c:v>
                </c:pt>
                <c:pt idx="3">
                  <c:v>4 клас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0.34500000000000008</c:v>
                </c:pt>
                <c:pt idx="1">
                  <c:v>0.43200000000000038</c:v>
                </c:pt>
                <c:pt idx="2">
                  <c:v>0.46700000000000008</c:v>
                </c:pt>
                <c:pt idx="3">
                  <c:v>0.48400000000000032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</c:v>
                </c:pt>
                <c:pt idx="1">
                  <c:v>2 клас</c:v>
                </c:pt>
                <c:pt idx="2">
                  <c:v>3 клас</c:v>
                </c:pt>
                <c:pt idx="3">
                  <c:v>4 клас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0.38200000000000434</c:v>
                </c:pt>
                <c:pt idx="1">
                  <c:v>0.39400000000000485</c:v>
                </c:pt>
                <c:pt idx="2">
                  <c:v>0.45900000000000002</c:v>
                </c:pt>
                <c:pt idx="3">
                  <c:v>0.53600000000000003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</c:v>
                </c:pt>
                <c:pt idx="1">
                  <c:v>2 клас</c:v>
                </c:pt>
                <c:pt idx="2">
                  <c:v>3 клас</c:v>
                </c:pt>
                <c:pt idx="3">
                  <c:v>4 клас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0.41100000000000031</c:v>
                </c:pt>
                <c:pt idx="1">
                  <c:v>0.45600000000000002</c:v>
                </c:pt>
                <c:pt idx="2" formatCode="0%">
                  <c:v>0.5</c:v>
                </c:pt>
                <c:pt idx="3" formatCode="0%">
                  <c:v>0.60000000000000064</c:v>
                </c:pt>
              </c:numCache>
            </c:numRef>
          </c:val>
        </c:ser>
        <c:shape val="cylinder"/>
        <c:axId val="71931008"/>
        <c:axId val="71932544"/>
        <c:axId val="0"/>
      </c:bar3DChart>
      <c:catAx>
        <c:axId val="71931008"/>
        <c:scaling>
          <c:orientation val="minMax"/>
        </c:scaling>
        <c:axPos val="b"/>
        <c:tickLblPos val="nextTo"/>
        <c:crossAx val="71932544"/>
        <c:crosses val="autoZero"/>
        <c:auto val="1"/>
        <c:lblAlgn val="ctr"/>
        <c:lblOffset val="100"/>
      </c:catAx>
      <c:valAx>
        <c:axId val="71932544"/>
        <c:scaling>
          <c:orientation val="minMax"/>
        </c:scaling>
        <c:axPos val="l"/>
        <c:majorGridlines/>
        <c:numFmt formatCode="0.00%" sourceLinked="1"/>
        <c:tickLblPos val="nextTo"/>
        <c:crossAx val="7193100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7149C-88A7-4322-A95D-F786F6CB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1</cp:lastModifiedBy>
  <cp:revision>118</cp:revision>
  <cp:lastPrinted>2015-09-05T15:04:00Z</cp:lastPrinted>
  <dcterms:created xsi:type="dcterms:W3CDTF">2002-12-31T22:01:00Z</dcterms:created>
  <dcterms:modified xsi:type="dcterms:W3CDTF">2003-02-14T06:29:00Z</dcterms:modified>
</cp:coreProperties>
</file>